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4EF5AC" w14:textId="77777777" w:rsidR="00E01086" w:rsidRPr="009117F4" w:rsidRDefault="00E01086" w:rsidP="00E01086">
      <w:pPr>
        <w:jc w:val="center"/>
        <w:rPr>
          <w:rFonts w:ascii="Bahnschrift" w:hAnsi="Bahnschrift"/>
          <w:color w:val="767171" w:themeColor="background2" w:themeShade="80"/>
        </w:rPr>
      </w:pPr>
    </w:p>
    <w:p w14:paraId="609D4F8D" w14:textId="61B4995F" w:rsidR="00A15EAD" w:rsidRPr="007B6B86" w:rsidRDefault="00F22463" w:rsidP="00F22463">
      <w:pPr>
        <w:jc w:val="center"/>
        <w:rPr>
          <w:rFonts w:ascii="Bahnschrift" w:hAnsi="Bahnschrift"/>
          <w:color w:val="538135" w:themeColor="accent6" w:themeShade="BF"/>
          <w:sz w:val="96"/>
          <w:szCs w:val="96"/>
        </w:rPr>
      </w:pPr>
      <w:r w:rsidRPr="007B6B86">
        <w:rPr>
          <w:rFonts w:ascii="Bahnschrift" w:hAnsi="Bahnschrift"/>
          <w:color w:val="538135" w:themeColor="accent6" w:themeShade="BF"/>
          <w:sz w:val="96"/>
          <w:szCs w:val="96"/>
        </w:rPr>
        <w:t>Great Books to Put i</w:t>
      </w:r>
      <w:r w:rsidR="00D87021" w:rsidRPr="007B6B86">
        <w:rPr>
          <w:rFonts w:ascii="Bahnschrift" w:hAnsi="Bahnschrift"/>
          <w:color w:val="538135" w:themeColor="accent6" w:themeShade="BF"/>
          <w:sz w:val="96"/>
          <w:szCs w:val="96"/>
        </w:rPr>
        <w:t>n Christmas</w:t>
      </w:r>
      <w:r w:rsidRPr="007B6B86">
        <w:rPr>
          <w:rFonts w:ascii="Bahnschrift" w:hAnsi="Bahnschrift"/>
          <w:color w:val="538135" w:themeColor="accent6" w:themeShade="BF"/>
          <w:sz w:val="96"/>
          <w:szCs w:val="96"/>
        </w:rPr>
        <w:t xml:space="preserve"> Stockings - </w:t>
      </w:r>
      <w:r w:rsidR="00D678F9" w:rsidRPr="007B6B86">
        <w:rPr>
          <w:rFonts w:ascii="Bahnschrift" w:hAnsi="Bahnschrift"/>
          <w:color w:val="538135" w:themeColor="accent6" w:themeShade="BF"/>
          <w:sz w:val="96"/>
          <w:szCs w:val="96"/>
        </w:rPr>
        <w:t>2021</w:t>
      </w:r>
      <w:bookmarkStart w:id="0" w:name="_GoBack"/>
      <w:bookmarkEnd w:id="0"/>
    </w:p>
    <w:p w14:paraId="03B2977B" w14:textId="62534490" w:rsidR="00F22463" w:rsidRPr="00217497" w:rsidRDefault="00F22463" w:rsidP="00F22463">
      <w:pPr>
        <w:jc w:val="center"/>
        <w:rPr>
          <w:rFonts w:ascii="Bahnschrift" w:hAnsi="Bahnschrift"/>
          <w:color w:val="767171" w:themeColor="background2" w:themeShade="80"/>
          <w:sz w:val="96"/>
          <w:szCs w:val="96"/>
        </w:rPr>
      </w:pPr>
    </w:p>
    <w:p w14:paraId="2F7A455F" w14:textId="22A8778E" w:rsidR="00FA35D7" w:rsidRPr="00217497" w:rsidRDefault="007A5BFB" w:rsidP="00F22463">
      <w:pPr>
        <w:jc w:val="center"/>
        <w:rPr>
          <w:rFonts w:ascii="Bahnschrift" w:hAnsi="Bahnschrift"/>
          <w:color w:val="767171" w:themeColor="background2" w:themeShade="80"/>
          <w:sz w:val="96"/>
          <w:szCs w:val="96"/>
        </w:rPr>
      </w:pPr>
      <w:r w:rsidRPr="00217497">
        <w:rPr>
          <w:rFonts w:ascii="Bahnschrift" w:hAnsi="Bahnschrift"/>
          <w:color w:val="767171" w:themeColor="background2" w:themeShade="80"/>
          <w:sz w:val="96"/>
          <w:szCs w:val="96"/>
        </w:rPr>
        <w:t>Recommended reads and new releases for middle grade and YA readers.</w:t>
      </w:r>
    </w:p>
    <w:p w14:paraId="51FA3A19" w14:textId="77777777" w:rsidR="00E01086" w:rsidRPr="009117F4" w:rsidRDefault="00E01086" w:rsidP="00F35766">
      <w:pPr>
        <w:jc w:val="center"/>
        <w:rPr>
          <w:rFonts w:ascii="Bahnschrift" w:hAnsi="Bahnschrift"/>
          <w:color w:val="767171" w:themeColor="background2" w:themeShade="80"/>
        </w:rPr>
      </w:pPr>
    </w:p>
    <w:p w14:paraId="252AF3DB" w14:textId="5E3B43FB" w:rsidR="00E01086" w:rsidRPr="009117F4" w:rsidRDefault="00E01086">
      <w:pPr>
        <w:rPr>
          <w:rFonts w:ascii="Bahnschrift" w:hAnsi="Bahnschrift"/>
          <w:color w:val="767171" w:themeColor="background2" w:themeShade="80"/>
        </w:rPr>
      </w:pPr>
      <w:r w:rsidRPr="009117F4">
        <w:rPr>
          <w:rFonts w:ascii="Bahnschrift" w:hAnsi="Bahnschrift"/>
          <w:color w:val="767171" w:themeColor="background2" w:themeShade="80"/>
        </w:rPr>
        <w:br w:type="page"/>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30"/>
        <w:gridCol w:w="5954"/>
      </w:tblGrid>
      <w:tr w:rsidR="009117F4" w:rsidRPr="009117F4" w14:paraId="1DC4258F" w14:textId="77777777" w:rsidTr="009723C8">
        <w:tc>
          <w:tcPr>
            <w:tcW w:w="2830" w:type="dxa"/>
          </w:tcPr>
          <w:p w14:paraId="34F2BD3F" w14:textId="77777777" w:rsidR="009117F4" w:rsidRPr="009117F4" w:rsidRDefault="009117F4" w:rsidP="001F4C3C">
            <w:pPr>
              <w:jc w:val="center"/>
              <w:rPr>
                <w:rFonts w:ascii="Bahnschrift" w:hAnsi="Bahnschrift"/>
                <w:color w:val="767171" w:themeColor="background2" w:themeShade="80"/>
              </w:rPr>
            </w:pPr>
          </w:p>
          <w:p w14:paraId="09913873" w14:textId="77777777" w:rsidR="007A5BFB" w:rsidRPr="009117F4" w:rsidRDefault="007429E2" w:rsidP="001F4C3C">
            <w:pPr>
              <w:jc w:val="center"/>
              <w:rPr>
                <w:rFonts w:ascii="Bahnschrift" w:hAnsi="Bahnschrift"/>
                <w:color w:val="767171" w:themeColor="background2" w:themeShade="80"/>
              </w:rPr>
            </w:pPr>
            <w:r w:rsidRPr="009117F4">
              <w:rPr>
                <w:rFonts w:ascii="Bahnschrift" w:hAnsi="Bahnschrift"/>
                <w:noProof/>
                <w:color w:val="767171" w:themeColor="background2" w:themeShade="80"/>
              </w:rPr>
              <w:drawing>
                <wp:inline distT="0" distB="0" distL="0" distR="0" wp14:anchorId="6ABEB203" wp14:editId="39948248">
                  <wp:extent cx="1015088" cy="1555845"/>
                  <wp:effectExtent l="0" t="0" r="0" b="6350"/>
                  <wp:docPr id="8" name="Picture 8" descr="When the Sky Fall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en the Sky Falls "/>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1260" cy="1611286"/>
                          </a:xfrm>
                          <a:prstGeom prst="rect">
                            <a:avLst/>
                          </a:prstGeom>
                          <a:noFill/>
                          <a:ln>
                            <a:noFill/>
                          </a:ln>
                        </pic:spPr>
                      </pic:pic>
                    </a:graphicData>
                  </a:graphic>
                </wp:inline>
              </w:drawing>
            </w:r>
          </w:p>
          <w:p w14:paraId="5461A2F6" w14:textId="5F52E111" w:rsidR="009117F4" w:rsidRPr="009117F4" w:rsidRDefault="009117F4" w:rsidP="001F4C3C">
            <w:pPr>
              <w:jc w:val="center"/>
              <w:rPr>
                <w:rFonts w:ascii="Bahnschrift" w:hAnsi="Bahnschrift"/>
                <w:color w:val="767171" w:themeColor="background2" w:themeShade="80"/>
              </w:rPr>
            </w:pPr>
          </w:p>
        </w:tc>
        <w:tc>
          <w:tcPr>
            <w:tcW w:w="5954" w:type="dxa"/>
          </w:tcPr>
          <w:p w14:paraId="7871FFB9" w14:textId="3D698CE0" w:rsidR="007429E2" w:rsidRPr="009117F4" w:rsidRDefault="007429E2" w:rsidP="007429E2">
            <w:pPr>
              <w:rPr>
                <w:rFonts w:ascii="Bahnschrift" w:hAnsi="Bahnschrift"/>
                <w:color w:val="767171" w:themeColor="background2" w:themeShade="80"/>
              </w:rPr>
            </w:pPr>
          </w:p>
          <w:p w14:paraId="154E4FE9" w14:textId="23E1A274" w:rsidR="008D44F5" w:rsidRPr="009117F4" w:rsidRDefault="00A17139" w:rsidP="007429E2">
            <w:pPr>
              <w:rPr>
                <w:rFonts w:ascii="Bahnschrift" w:hAnsi="Bahnschrift"/>
                <w:color w:val="767171" w:themeColor="background2" w:themeShade="80"/>
              </w:rPr>
            </w:pPr>
            <w:r>
              <w:rPr>
                <w:rFonts w:ascii="Bahnschrift" w:hAnsi="Bahnschrift"/>
                <w:color w:val="767171" w:themeColor="background2" w:themeShade="80"/>
              </w:rPr>
              <w:t>T</w:t>
            </w:r>
            <w:r w:rsidR="00552467" w:rsidRPr="009117F4">
              <w:rPr>
                <w:rFonts w:ascii="Bahnschrift" w:hAnsi="Bahnschrift"/>
                <w:color w:val="767171" w:themeColor="background2" w:themeShade="80"/>
              </w:rPr>
              <w:t>his brilliant book</w:t>
            </w:r>
            <w:r>
              <w:rPr>
                <w:rFonts w:ascii="Bahnschrift" w:hAnsi="Bahnschrift"/>
                <w:color w:val="767171" w:themeColor="background2" w:themeShade="80"/>
              </w:rPr>
              <w:t>, based on a true story, is set in London during the blitz</w:t>
            </w:r>
            <w:r w:rsidR="00552467" w:rsidRPr="009117F4">
              <w:rPr>
                <w:rFonts w:ascii="Bahnschrift" w:hAnsi="Bahnschrift"/>
                <w:color w:val="767171" w:themeColor="background2" w:themeShade="80"/>
              </w:rPr>
              <w:t xml:space="preserve">. </w:t>
            </w:r>
            <w:r>
              <w:rPr>
                <w:rFonts w:ascii="Bahnschrift" w:hAnsi="Bahnschrift"/>
                <w:color w:val="767171" w:themeColor="background2" w:themeShade="80"/>
              </w:rPr>
              <w:t>So much more than just a war story, i</w:t>
            </w:r>
            <w:r w:rsidR="00552467" w:rsidRPr="009117F4">
              <w:rPr>
                <w:rFonts w:ascii="Bahnschrift" w:hAnsi="Bahnschrift"/>
                <w:color w:val="767171" w:themeColor="background2" w:themeShade="80"/>
              </w:rPr>
              <w:t>t’s great for Year 7 – 9 (or confident Year 6s), but it deserves to be read by all ages.</w:t>
            </w:r>
          </w:p>
          <w:p w14:paraId="7CCC405F" w14:textId="77777777" w:rsidR="008D44F5" w:rsidRPr="009117F4" w:rsidRDefault="008D44F5" w:rsidP="007429E2">
            <w:pPr>
              <w:rPr>
                <w:rFonts w:ascii="Bahnschrift" w:hAnsi="Bahnschrift"/>
                <w:color w:val="767171" w:themeColor="background2" w:themeShade="80"/>
              </w:rPr>
            </w:pPr>
          </w:p>
          <w:p w14:paraId="55725217" w14:textId="170BDEA8" w:rsidR="008D44F5" w:rsidRPr="009117F4" w:rsidRDefault="008D44F5" w:rsidP="007429E2">
            <w:pPr>
              <w:rPr>
                <w:rFonts w:ascii="Bahnschrift" w:hAnsi="Bahnschrift"/>
                <w:color w:val="767171" w:themeColor="background2" w:themeShade="80"/>
              </w:rPr>
            </w:pPr>
            <w:r w:rsidRPr="009117F4">
              <w:rPr>
                <w:rFonts w:ascii="Bahnschrift" w:hAnsi="Bahnschrift"/>
                <w:color w:val="767171" w:themeColor="background2" w:themeShade="80"/>
              </w:rPr>
              <w:t>‘An extraordinary story with historical and family truth at its heart, that tells us as much about the present as the past. Deeply felt, movingly written, a remarkable achievement’ Michael Morpurgo</w:t>
            </w:r>
          </w:p>
        </w:tc>
      </w:tr>
      <w:tr w:rsidR="009117F4" w:rsidRPr="009117F4" w14:paraId="02F0219C" w14:textId="77777777" w:rsidTr="009723C8">
        <w:tc>
          <w:tcPr>
            <w:tcW w:w="2830" w:type="dxa"/>
          </w:tcPr>
          <w:p w14:paraId="76A0E232" w14:textId="77777777" w:rsidR="007A5BFB" w:rsidRPr="009117F4" w:rsidRDefault="007A5BFB" w:rsidP="001F4C3C">
            <w:pPr>
              <w:jc w:val="center"/>
              <w:rPr>
                <w:rFonts w:ascii="Bahnschrift" w:hAnsi="Bahnschrift"/>
                <w:color w:val="767171" w:themeColor="background2" w:themeShade="80"/>
              </w:rPr>
            </w:pPr>
          </w:p>
          <w:p w14:paraId="065D9509" w14:textId="512AD365" w:rsidR="0051105B" w:rsidRPr="009117F4" w:rsidRDefault="0051105B" w:rsidP="001F4C3C">
            <w:pPr>
              <w:jc w:val="center"/>
              <w:rPr>
                <w:rFonts w:ascii="Bahnschrift" w:hAnsi="Bahnschrift"/>
                <w:color w:val="767171" w:themeColor="background2" w:themeShade="80"/>
              </w:rPr>
            </w:pPr>
            <w:r w:rsidRPr="009117F4">
              <w:rPr>
                <w:rFonts w:ascii="Bahnschrift" w:hAnsi="Bahnschrift"/>
                <w:noProof/>
                <w:color w:val="767171" w:themeColor="background2" w:themeShade="80"/>
              </w:rPr>
              <w:drawing>
                <wp:inline distT="0" distB="0" distL="0" distR="0" wp14:anchorId="526A0462" wp14:editId="46E527E9">
                  <wp:extent cx="1044054" cy="1595039"/>
                  <wp:effectExtent l="0" t="0" r="3810" b="5715"/>
                  <wp:docPr id="1" name="Picture 1" descr="Image for The school for good and ev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for The school for good and evi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1363" cy="1621482"/>
                          </a:xfrm>
                          <a:prstGeom prst="rect">
                            <a:avLst/>
                          </a:prstGeom>
                          <a:noFill/>
                          <a:ln>
                            <a:noFill/>
                          </a:ln>
                        </pic:spPr>
                      </pic:pic>
                    </a:graphicData>
                  </a:graphic>
                </wp:inline>
              </w:drawing>
            </w:r>
          </w:p>
          <w:p w14:paraId="63AAF424" w14:textId="15129EAA" w:rsidR="0051105B" w:rsidRPr="009117F4" w:rsidRDefault="0051105B" w:rsidP="001F4C3C">
            <w:pPr>
              <w:jc w:val="center"/>
              <w:rPr>
                <w:rFonts w:ascii="Bahnschrift" w:hAnsi="Bahnschrift"/>
                <w:color w:val="767171" w:themeColor="background2" w:themeShade="80"/>
              </w:rPr>
            </w:pPr>
          </w:p>
        </w:tc>
        <w:tc>
          <w:tcPr>
            <w:tcW w:w="5954" w:type="dxa"/>
          </w:tcPr>
          <w:p w14:paraId="1FA052D8" w14:textId="77777777" w:rsidR="007A5BFB" w:rsidRPr="009117F4" w:rsidRDefault="007A5BFB" w:rsidP="009117F4">
            <w:pPr>
              <w:rPr>
                <w:rFonts w:ascii="Bahnschrift" w:hAnsi="Bahnschrift"/>
                <w:color w:val="767171" w:themeColor="background2" w:themeShade="80"/>
              </w:rPr>
            </w:pPr>
          </w:p>
          <w:p w14:paraId="0A835464" w14:textId="746B4611" w:rsidR="009117F4" w:rsidRPr="009117F4" w:rsidRDefault="00A17139" w:rsidP="009117F4">
            <w:pPr>
              <w:rPr>
                <w:rFonts w:ascii="Bahnschrift" w:hAnsi="Bahnschrift"/>
                <w:color w:val="767171" w:themeColor="background2" w:themeShade="80"/>
              </w:rPr>
            </w:pPr>
            <w:r>
              <w:rPr>
                <w:rFonts w:ascii="Bahnschrift" w:hAnsi="Bahnschrift"/>
                <w:color w:val="767171" w:themeColor="background2" w:themeShade="80"/>
              </w:rPr>
              <w:t>“</w:t>
            </w:r>
            <w:r w:rsidR="009117F4" w:rsidRPr="009117F4">
              <w:rPr>
                <w:rFonts w:ascii="Bahnschrift" w:hAnsi="Bahnschrift"/>
                <w:color w:val="767171" w:themeColor="background2" w:themeShade="80"/>
              </w:rPr>
              <w:t>A dark and enchanting fantasy adventure perfect for those who prefer their fairy tales with a twist...</w:t>
            </w:r>
            <w:r>
              <w:rPr>
                <w:rFonts w:ascii="Bahnschrift" w:hAnsi="Bahnschrift"/>
                <w:color w:val="767171" w:themeColor="background2" w:themeShade="80"/>
              </w:rPr>
              <w:t>”</w:t>
            </w:r>
          </w:p>
          <w:p w14:paraId="7346ACA4" w14:textId="77777777" w:rsidR="009117F4" w:rsidRPr="009117F4" w:rsidRDefault="009117F4" w:rsidP="009117F4">
            <w:pPr>
              <w:rPr>
                <w:rFonts w:ascii="Bahnschrift" w:hAnsi="Bahnschrift"/>
                <w:color w:val="767171" w:themeColor="background2" w:themeShade="80"/>
              </w:rPr>
            </w:pPr>
          </w:p>
          <w:p w14:paraId="16B3988D" w14:textId="16C4F030" w:rsidR="009117F4" w:rsidRPr="009117F4" w:rsidRDefault="009117F4" w:rsidP="009117F4">
            <w:pPr>
              <w:rPr>
                <w:rFonts w:ascii="Bahnschrift" w:hAnsi="Bahnschrift"/>
                <w:color w:val="767171" w:themeColor="background2" w:themeShade="80"/>
              </w:rPr>
            </w:pPr>
            <w:r>
              <w:rPr>
                <w:rFonts w:ascii="Bahnschrift" w:hAnsi="Bahnschrift"/>
                <w:color w:val="767171" w:themeColor="background2" w:themeShade="80"/>
              </w:rPr>
              <w:t>The first in an</w:t>
            </w:r>
            <w:r w:rsidRPr="009117F4">
              <w:rPr>
                <w:rFonts w:ascii="Bahnschrift" w:hAnsi="Bahnschrift"/>
                <w:color w:val="767171" w:themeColor="background2" w:themeShade="80"/>
              </w:rPr>
              <w:t xml:space="preserve"> uber popular </w:t>
            </w:r>
            <w:r>
              <w:rPr>
                <w:rFonts w:ascii="Bahnschrift" w:hAnsi="Bahnschrift"/>
                <w:color w:val="767171" w:themeColor="background2" w:themeShade="80"/>
              </w:rPr>
              <w:t>series. Suitable for Year 7 onwards.</w:t>
            </w:r>
          </w:p>
        </w:tc>
      </w:tr>
      <w:tr w:rsidR="009117F4" w:rsidRPr="009117F4" w14:paraId="2933A93C" w14:textId="77777777" w:rsidTr="009723C8">
        <w:tc>
          <w:tcPr>
            <w:tcW w:w="2830" w:type="dxa"/>
          </w:tcPr>
          <w:p w14:paraId="3C45B8D8" w14:textId="77777777" w:rsidR="007A5BFB" w:rsidRDefault="007A5BFB" w:rsidP="001F4C3C">
            <w:pPr>
              <w:jc w:val="center"/>
              <w:rPr>
                <w:rFonts w:ascii="Bahnschrift" w:hAnsi="Bahnschrift"/>
                <w:color w:val="767171" w:themeColor="background2" w:themeShade="80"/>
              </w:rPr>
            </w:pPr>
          </w:p>
          <w:p w14:paraId="4182F9DE" w14:textId="57D9D0A2" w:rsidR="009117F4" w:rsidRDefault="009117F4" w:rsidP="001F4C3C">
            <w:pPr>
              <w:jc w:val="center"/>
              <w:rPr>
                <w:rFonts w:ascii="Bahnschrift" w:hAnsi="Bahnschrift"/>
                <w:color w:val="767171" w:themeColor="background2" w:themeShade="80"/>
              </w:rPr>
            </w:pPr>
            <w:r>
              <w:rPr>
                <w:noProof/>
              </w:rPr>
              <w:drawing>
                <wp:inline distT="0" distB="0" distL="0" distR="0" wp14:anchorId="5ABA0E36" wp14:editId="5315C98D">
                  <wp:extent cx="1091821" cy="1664374"/>
                  <wp:effectExtent l="0" t="0" r="0" b="0"/>
                  <wp:docPr id="2" name="Picture 2" descr="Image for The infinity 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for The infinity fil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8325" cy="1689533"/>
                          </a:xfrm>
                          <a:prstGeom prst="rect">
                            <a:avLst/>
                          </a:prstGeom>
                          <a:noFill/>
                          <a:ln>
                            <a:noFill/>
                          </a:ln>
                        </pic:spPr>
                      </pic:pic>
                    </a:graphicData>
                  </a:graphic>
                </wp:inline>
              </w:drawing>
            </w:r>
          </w:p>
          <w:p w14:paraId="627DD2AB" w14:textId="59D0FCE6" w:rsidR="009117F4" w:rsidRPr="009117F4" w:rsidRDefault="009117F4" w:rsidP="001F4C3C">
            <w:pPr>
              <w:jc w:val="center"/>
              <w:rPr>
                <w:rFonts w:ascii="Bahnschrift" w:hAnsi="Bahnschrift"/>
                <w:color w:val="767171" w:themeColor="background2" w:themeShade="80"/>
              </w:rPr>
            </w:pPr>
          </w:p>
        </w:tc>
        <w:tc>
          <w:tcPr>
            <w:tcW w:w="5954" w:type="dxa"/>
          </w:tcPr>
          <w:p w14:paraId="27717834" w14:textId="77777777" w:rsidR="007A5BFB" w:rsidRDefault="007A5BFB" w:rsidP="001F4C3C">
            <w:pPr>
              <w:jc w:val="center"/>
              <w:rPr>
                <w:rFonts w:ascii="Bahnschrift" w:hAnsi="Bahnschrift"/>
                <w:color w:val="767171" w:themeColor="background2" w:themeShade="80"/>
              </w:rPr>
            </w:pPr>
          </w:p>
          <w:p w14:paraId="48520654" w14:textId="45C324D6" w:rsidR="009117F4" w:rsidRPr="009117F4" w:rsidRDefault="009117F4" w:rsidP="009117F4">
            <w:pPr>
              <w:rPr>
                <w:rFonts w:ascii="Bahnschrift" w:hAnsi="Bahnschrift"/>
                <w:color w:val="767171" w:themeColor="background2" w:themeShade="80"/>
              </w:rPr>
            </w:pPr>
            <w:r w:rsidRPr="009117F4">
              <w:rPr>
                <w:rFonts w:ascii="Bahnschrift" w:hAnsi="Bahnschrift"/>
                <w:color w:val="767171" w:themeColor="background2" w:themeShade="80"/>
              </w:rPr>
              <w:t>Escape into space with the star-spangled new series from the author of The Extinction Trials, perfect for fans of Doctor Who.</w:t>
            </w:r>
            <w:r>
              <w:rPr>
                <w:rFonts w:ascii="Bahnschrift" w:hAnsi="Bahnschrift"/>
                <w:color w:val="767171" w:themeColor="background2" w:themeShade="80"/>
              </w:rPr>
              <w:t xml:space="preserve"> </w:t>
            </w:r>
            <w:r w:rsidRPr="009117F4">
              <w:rPr>
                <w:rFonts w:ascii="Bahnschrift" w:hAnsi="Bahnschrift"/>
                <w:color w:val="767171" w:themeColor="background2" w:themeShade="80"/>
              </w:rPr>
              <w:t>Get in. Get out. Keep to the task. Leave no trace. Ash Yang dreamed of being a starfighter pilot. But when she crashes out of her final test - literally - she somehow lands the most powerful job in the universe.</w:t>
            </w:r>
          </w:p>
          <w:p w14:paraId="1486234C" w14:textId="77777777" w:rsidR="009117F4" w:rsidRDefault="009117F4" w:rsidP="009117F4">
            <w:pPr>
              <w:rPr>
                <w:rFonts w:ascii="Bahnschrift" w:hAnsi="Bahnschrift"/>
                <w:color w:val="767171" w:themeColor="background2" w:themeShade="80"/>
              </w:rPr>
            </w:pPr>
          </w:p>
          <w:p w14:paraId="403E1836" w14:textId="6198B722" w:rsidR="009117F4" w:rsidRPr="009117F4" w:rsidRDefault="009117F4" w:rsidP="009117F4">
            <w:pPr>
              <w:rPr>
                <w:rFonts w:ascii="Bahnschrift" w:hAnsi="Bahnschrift"/>
                <w:color w:val="767171" w:themeColor="background2" w:themeShade="80"/>
              </w:rPr>
            </w:pPr>
            <w:r>
              <w:rPr>
                <w:rFonts w:ascii="Bahnschrift" w:hAnsi="Bahnschrift"/>
                <w:color w:val="767171" w:themeColor="background2" w:themeShade="80"/>
              </w:rPr>
              <w:t>Great for Year 7+.</w:t>
            </w:r>
          </w:p>
        </w:tc>
      </w:tr>
      <w:tr w:rsidR="009117F4" w:rsidRPr="009117F4" w14:paraId="5D1ADDD3" w14:textId="77777777" w:rsidTr="009723C8">
        <w:tc>
          <w:tcPr>
            <w:tcW w:w="2830" w:type="dxa"/>
          </w:tcPr>
          <w:p w14:paraId="69A4EA6C" w14:textId="3AB683AB" w:rsidR="009117F4" w:rsidRDefault="009117F4" w:rsidP="001F4C3C">
            <w:pPr>
              <w:jc w:val="center"/>
              <w:rPr>
                <w:rFonts w:ascii="Bahnschrift" w:hAnsi="Bahnschrift"/>
                <w:color w:val="767171" w:themeColor="background2" w:themeShade="80"/>
              </w:rPr>
            </w:pPr>
          </w:p>
          <w:p w14:paraId="06E61BAE" w14:textId="1EE157A2" w:rsidR="009117F4" w:rsidRDefault="006E4A76" w:rsidP="001F4C3C">
            <w:pPr>
              <w:jc w:val="center"/>
              <w:rPr>
                <w:rFonts w:ascii="Bahnschrift" w:hAnsi="Bahnschrift"/>
                <w:color w:val="767171" w:themeColor="background2" w:themeShade="80"/>
              </w:rPr>
            </w:pPr>
            <w:r>
              <w:rPr>
                <w:noProof/>
              </w:rPr>
              <w:drawing>
                <wp:inline distT="0" distB="0" distL="0" distR="0" wp14:anchorId="4E56A4EC" wp14:editId="22331766">
                  <wp:extent cx="1105469" cy="1694375"/>
                  <wp:effectExtent l="0" t="0" r="0" b="1270"/>
                  <wp:docPr id="3" name="Picture 3" descr="The Outlaws Scarlett and Brow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e Outlaws Scarlett and Brown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23026" cy="1721285"/>
                          </a:xfrm>
                          <a:prstGeom prst="rect">
                            <a:avLst/>
                          </a:prstGeom>
                          <a:noFill/>
                          <a:ln>
                            <a:noFill/>
                          </a:ln>
                        </pic:spPr>
                      </pic:pic>
                    </a:graphicData>
                  </a:graphic>
                </wp:inline>
              </w:drawing>
            </w:r>
          </w:p>
          <w:p w14:paraId="0F858EAD" w14:textId="77777777" w:rsidR="009117F4" w:rsidRDefault="009117F4" w:rsidP="001F4C3C">
            <w:pPr>
              <w:jc w:val="center"/>
              <w:rPr>
                <w:rFonts w:ascii="Bahnschrift" w:hAnsi="Bahnschrift"/>
                <w:color w:val="767171" w:themeColor="background2" w:themeShade="80"/>
              </w:rPr>
            </w:pPr>
          </w:p>
          <w:p w14:paraId="2725633B" w14:textId="76C21AA8" w:rsidR="009117F4" w:rsidRDefault="009117F4" w:rsidP="001F4C3C">
            <w:pPr>
              <w:jc w:val="center"/>
              <w:rPr>
                <w:rFonts w:ascii="Bahnschrift" w:hAnsi="Bahnschrift"/>
                <w:color w:val="767171" w:themeColor="background2" w:themeShade="80"/>
              </w:rPr>
            </w:pPr>
          </w:p>
        </w:tc>
        <w:tc>
          <w:tcPr>
            <w:tcW w:w="5954" w:type="dxa"/>
          </w:tcPr>
          <w:p w14:paraId="56CEADF3" w14:textId="77777777" w:rsidR="009117F4" w:rsidRDefault="009117F4" w:rsidP="001F4C3C">
            <w:pPr>
              <w:jc w:val="center"/>
              <w:rPr>
                <w:rFonts w:ascii="Bahnschrift" w:hAnsi="Bahnschrift"/>
                <w:color w:val="767171" w:themeColor="background2" w:themeShade="80"/>
              </w:rPr>
            </w:pPr>
          </w:p>
          <w:p w14:paraId="605CA460" w14:textId="761BDBEE" w:rsidR="006E4A76" w:rsidRDefault="006E4A76" w:rsidP="006E4A76">
            <w:pPr>
              <w:rPr>
                <w:rFonts w:ascii="Bahnschrift" w:hAnsi="Bahnschrift"/>
                <w:color w:val="767171" w:themeColor="background2" w:themeShade="80"/>
              </w:rPr>
            </w:pPr>
            <w:r w:rsidRPr="006E4A76">
              <w:rPr>
                <w:rFonts w:ascii="Bahnschrift" w:hAnsi="Bahnschrift"/>
                <w:color w:val="767171" w:themeColor="background2" w:themeShade="80"/>
              </w:rPr>
              <w:t>Set in a broken, future England, where gunfights and monsters collide, this is the exciting first title in a phenomenal fantasy teen series by the bestselling children's novelist.</w:t>
            </w:r>
            <w:r w:rsidR="00217497">
              <w:rPr>
                <w:rFonts w:ascii="Bahnschrift" w:hAnsi="Bahnschrift"/>
                <w:color w:val="767171" w:themeColor="background2" w:themeShade="80"/>
              </w:rPr>
              <w:t xml:space="preserve"> Good for confident Year 7 readers but also for older children.</w:t>
            </w:r>
          </w:p>
        </w:tc>
      </w:tr>
    </w:tbl>
    <w:p w14:paraId="202F98AD" w14:textId="6A690F50" w:rsidR="0053439F" w:rsidRDefault="0053439F">
      <w:pPr>
        <w:rPr>
          <w:rFonts w:ascii="Bahnschrift" w:hAnsi="Bahnschrift"/>
          <w:color w:val="767171" w:themeColor="background2" w:themeShade="80"/>
        </w:rPr>
      </w:pPr>
    </w:p>
    <w:p w14:paraId="5B7D6DA4" w14:textId="75E416E6" w:rsidR="009723C8" w:rsidRDefault="009723C8">
      <w:pPr>
        <w:rPr>
          <w:rFonts w:ascii="Bahnschrift" w:hAnsi="Bahnschrift"/>
          <w:color w:val="767171" w:themeColor="background2" w:themeShade="80"/>
        </w:rPr>
      </w:pPr>
      <w:r>
        <w:rPr>
          <w:rFonts w:ascii="Bahnschrift" w:hAnsi="Bahnschrift"/>
          <w:color w:val="767171" w:themeColor="background2" w:themeShade="80"/>
        </w:rPr>
        <w:br w:type="page"/>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30"/>
        <w:gridCol w:w="6186"/>
      </w:tblGrid>
      <w:tr w:rsidR="009723C8" w14:paraId="754D01FA" w14:textId="77777777" w:rsidTr="009723C8">
        <w:tc>
          <w:tcPr>
            <w:tcW w:w="2830" w:type="dxa"/>
          </w:tcPr>
          <w:p w14:paraId="51C67142" w14:textId="77777777" w:rsidR="009723C8" w:rsidRDefault="009723C8" w:rsidP="009723C8">
            <w:pPr>
              <w:jc w:val="center"/>
              <w:rPr>
                <w:rFonts w:ascii="Bahnschrift" w:hAnsi="Bahnschrift"/>
                <w:color w:val="767171" w:themeColor="background2" w:themeShade="80"/>
              </w:rPr>
            </w:pPr>
          </w:p>
          <w:p w14:paraId="57F7C2C0" w14:textId="22E8B1CA" w:rsidR="009723C8" w:rsidRDefault="009723C8" w:rsidP="009723C8">
            <w:pPr>
              <w:jc w:val="center"/>
              <w:rPr>
                <w:rFonts w:ascii="Bahnschrift" w:hAnsi="Bahnschrift"/>
                <w:color w:val="767171" w:themeColor="background2" w:themeShade="80"/>
              </w:rPr>
            </w:pPr>
            <w:r>
              <w:rPr>
                <w:noProof/>
              </w:rPr>
              <w:drawing>
                <wp:inline distT="0" distB="0" distL="0" distR="0" wp14:anchorId="40544EE3" wp14:editId="5B466A9B">
                  <wp:extent cx="1160060" cy="1776132"/>
                  <wp:effectExtent l="0" t="0" r="2540" b="0"/>
                  <wp:docPr id="4" name="Picture 4" descr="Image for Scyt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for Scyth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77082" cy="1802194"/>
                          </a:xfrm>
                          <a:prstGeom prst="rect">
                            <a:avLst/>
                          </a:prstGeom>
                          <a:noFill/>
                          <a:ln>
                            <a:noFill/>
                          </a:ln>
                        </pic:spPr>
                      </pic:pic>
                    </a:graphicData>
                  </a:graphic>
                </wp:inline>
              </w:drawing>
            </w:r>
          </w:p>
          <w:p w14:paraId="0AB06CC5" w14:textId="44F3CC77" w:rsidR="009723C8" w:rsidRDefault="009723C8" w:rsidP="009723C8">
            <w:pPr>
              <w:jc w:val="center"/>
              <w:rPr>
                <w:rFonts w:ascii="Bahnschrift" w:hAnsi="Bahnschrift"/>
                <w:color w:val="767171" w:themeColor="background2" w:themeShade="80"/>
              </w:rPr>
            </w:pPr>
          </w:p>
        </w:tc>
        <w:tc>
          <w:tcPr>
            <w:tcW w:w="6186" w:type="dxa"/>
          </w:tcPr>
          <w:p w14:paraId="0EB3E15A" w14:textId="77777777" w:rsidR="009723C8" w:rsidRDefault="009723C8">
            <w:pPr>
              <w:rPr>
                <w:rFonts w:ascii="Bahnschrift" w:hAnsi="Bahnschrift"/>
                <w:color w:val="767171" w:themeColor="background2" w:themeShade="80"/>
              </w:rPr>
            </w:pPr>
          </w:p>
          <w:p w14:paraId="6C85494B" w14:textId="2847ED01" w:rsidR="00454AA9" w:rsidRDefault="00454AA9">
            <w:pPr>
              <w:rPr>
                <w:rFonts w:ascii="Bahnschrift" w:hAnsi="Bahnschrift"/>
                <w:color w:val="767171" w:themeColor="background2" w:themeShade="80"/>
              </w:rPr>
            </w:pPr>
            <w:r>
              <w:rPr>
                <w:rFonts w:ascii="Bahnschrift" w:hAnsi="Bahnschrift"/>
                <w:color w:val="767171" w:themeColor="background2" w:themeShade="80"/>
              </w:rPr>
              <w:t>In a future world where humans can theoretically live forever, it falls to the mysterious ‘</w:t>
            </w:r>
            <w:proofErr w:type="spellStart"/>
            <w:r>
              <w:rPr>
                <w:rFonts w:ascii="Bahnschrift" w:hAnsi="Bahnschrift"/>
                <w:color w:val="767171" w:themeColor="background2" w:themeShade="80"/>
              </w:rPr>
              <w:t>Scythedom</w:t>
            </w:r>
            <w:proofErr w:type="spellEnd"/>
            <w:r>
              <w:rPr>
                <w:rFonts w:ascii="Bahnschrift" w:hAnsi="Bahnschrift"/>
                <w:color w:val="767171" w:themeColor="background2" w:themeShade="80"/>
              </w:rPr>
              <w:t xml:space="preserve">’ to </w:t>
            </w:r>
            <w:r w:rsidR="00217497">
              <w:rPr>
                <w:rFonts w:ascii="Bahnschrift" w:hAnsi="Bahnschrift"/>
                <w:color w:val="767171" w:themeColor="background2" w:themeShade="80"/>
              </w:rPr>
              <w:t>take over the power of life and death</w:t>
            </w:r>
            <w:r>
              <w:rPr>
                <w:rFonts w:ascii="Bahnschrift" w:hAnsi="Bahnschrift"/>
                <w:color w:val="767171" w:themeColor="background2" w:themeShade="80"/>
              </w:rPr>
              <w:t>. This may be a dark concept but it is a fascinating white-knuckle ride into a speculative future</w:t>
            </w:r>
            <w:r w:rsidR="00217497">
              <w:rPr>
                <w:rFonts w:ascii="Bahnschrift" w:hAnsi="Bahnschrift"/>
                <w:color w:val="767171" w:themeColor="background2" w:themeShade="80"/>
              </w:rPr>
              <w:t xml:space="preserve"> with surprises and OMG moments around every corner</w:t>
            </w:r>
            <w:r>
              <w:rPr>
                <w:rFonts w:ascii="Bahnschrift" w:hAnsi="Bahnschrift"/>
                <w:color w:val="767171" w:themeColor="background2" w:themeShade="80"/>
              </w:rPr>
              <w:t xml:space="preserve">. </w:t>
            </w:r>
            <w:r w:rsidR="00467F9E">
              <w:rPr>
                <w:rFonts w:ascii="Bahnschrift" w:hAnsi="Bahnschrift"/>
                <w:color w:val="767171" w:themeColor="background2" w:themeShade="80"/>
              </w:rPr>
              <w:t>It captures your attention early on and does not let go!</w:t>
            </w:r>
          </w:p>
          <w:p w14:paraId="1DA271AB" w14:textId="77777777" w:rsidR="00454AA9" w:rsidRDefault="00454AA9">
            <w:pPr>
              <w:rPr>
                <w:rFonts w:ascii="Bahnschrift" w:hAnsi="Bahnschrift"/>
                <w:color w:val="767171" w:themeColor="background2" w:themeShade="80"/>
              </w:rPr>
            </w:pPr>
          </w:p>
          <w:p w14:paraId="2D496FA6" w14:textId="6B3902D0" w:rsidR="00454AA9" w:rsidRDefault="00454AA9">
            <w:pPr>
              <w:rPr>
                <w:rFonts w:ascii="Bahnschrift" w:hAnsi="Bahnschrift"/>
                <w:color w:val="767171" w:themeColor="background2" w:themeShade="80"/>
              </w:rPr>
            </w:pPr>
            <w:r>
              <w:rPr>
                <w:rFonts w:ascii="Bahnschrift" w:hAnsi="Bahnschrift"/>
                <w:color w:val="767171" w:themeColor="background2" w:themeShade="80"/>
              </w:rPr>
              <w:t>Great for Year 9 and upwards.</w:t>
            </w:r>
          </w:p>
        </w:tc>
      </w:tr>
      <w:tr w:rsidR="009723C8" w14:paraId="790A96FA" w14:textId="77777777" w:rsidTr="009723C8">
        <w:tc>
          <w:tcPr>
            <w:tcW w:w="2830" w:type="dxa"/>
          </w:tcPr>
          <w:p w14:paraId="64355E24" w14:textId="77777777" w:rsidR="009723C8" w:rsidRDefault="009723C8" w:rsidP="009723C8">
            <w:pPr>
              <w:jc w:val="center"/>
              <w:rPr>
                <w:rFonts w:ascii="Bahnschrift" w:hAnsi="Bahnschrift"/>
                <w:color w:val="767171" w:themeColor="background2" w:themeShade="80"/>
              </w:rPr>
            </w:pPr>
          </w:p>
          <w:p w14:paraId="5FD7F46F" w14:textId="00536413" w:rsidR="009723C8" w:rsidRDefault="006F4F18" w:rsidP="009723C8">
            <w:pPr>
              <w:jc w:val="center"/>
              <w:rPr>
                <w:rFonts w:ascii="Bahnschrift" w:hAnsi="Bahnschrift"/>
                <w:color w:val="767171" w:themeColor="background2" w:themeShade="80"/>
              </w:rPr>
            </w:pPr>
            <w:r>
              <w:rPr>
                <w:noProof/>
              </w:rPr>
              <w:drawing>
                <wp:inline distT="0" distB="0" distL="0" distR="0" wp14:anchorId="6A45324B" wp14:editId="09BC6C07">
                  <wp:extent cx="1180531" cy="1809423"/>
                  <wp:effectExtent l="0" t="0" r="635" b="635"/>
                  <wp:docPr id="5" name="Picture 5" descr="Ho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l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4107" cy="1830232"/>
                          </a:xfrm>
                          <a:prstGeom prst="rect">
                            <a:avLst/>
                          </a:prstGeom>
                          <a:noFill/>
                          <a:ln>
                            <a:noFill/>
                          </a:ln>
                        </pic:spPr>
                      </pic:pic>
                    </a:graphicData>
                  </a:graphic>
                </wp:inline>
              </w:drawing>
            </w:r>
          </w:p>
          <w:p w14:paraId="2651C962" w14:textId="6E697C71" w:rsidR="009723C8" w:rsidRDefault="009723C8" w:rsidP="009723C8">
            <w:pPr>
              <w:jc w:val="center"/>
              <w:rPr>
                <w:rFonts w:ascii="Bahnschrift" w:hAnsi="Bahnschrift"/>
                <w:color w:val="767171" w:themeColor="background2" w:themeShade="80"/>
              </w:rPr>
            </w:pPr>
          </w:p>
        </w:tc>
        <w:tc>
          <w:tcPr>
            <w:tcW w:w="6186" w:type="dxa"/>
          </w:tcPr>
          <w:p w14:paraId="78A75205" w14:textId="77777777" w:rsidR="009723C8" w:rsidRDefault="009723C8">
            <w:pPr>
              <w:rPr>
                <w:rFonts w:ascii="Bahnschrift" w:hAnsi="Bahnschrift"/>
                <w:color w:val="767171" w:themeColor="background2" w:themeShade="80"/>
              </w:rPr>
            </w:pPr>
          </w:p>
          <w:p w14:paraId="703344A9" w14:textId="2F3FD7DC" w:rsidR="006F4F18" w:rsidRDefault="006F4F18">
            <w:pPr>
              <w:rPr>
                <w:rFonts w:ascii="Bahnschrift" w:hAnsi="Bahnschrift"/>
                <w:color w:val="767171" w:themeColor="background2" w:themeShade="80"/>
              </w:rPr>
            </w:pPr>
            <w:r>
              <w:rPr>
                <w:rFonts w:ascii="Bahnschrift" w:hAnsi="Bahnschrift"/>
                <w:color w:val="767171" w:themeColor="background2" w:themeShade="80"/>
              </w:rPr>
              <w:t>First published in 1998, I suppose this uniquely humorous little book now counts as an “oldie”. That doesn’t stop it being brilliant though as frequent appearances on “best of all time” style lists attest. Suitable for Year 7 students but should be read by everyone.</w:t>
            </w:r>
          </w:p>
          <w:p w14:paraId="2AA78E4B" w14:textId="25E2285D" w:rsidR="006F4F18" w:rsidRDefault="006F4F18">
            <w:pPr>
              <w:rPr>
                <w:rFonts w:ascii="Bahnschrift" w:hAnsi="Bahnschrift"/>
                <w:color w:val="767171" w:themeColor="background2" w:themeShade="80"/>
              </w:rPr>
            </w:pPr>
          </w:p>
        </w:tc>
      </w:tr>
      <w:tr w:rsidR="009723C8" w14:paraId="6ED04115" w14:textId="77777777" w:rsidTr="009723C8">
        <w:tc>
          <w:tcPr>
            <w:tcW w:w="2830" w:type="dxa"/>
          </w:tcPr>
          <w:p w14:paraId="125F2BDD" w14:textId="77777777" w:rsidR="009723C8" w:rsidRDefault="009723C8" w:rsidP="009723C8">
            <w:pPr>
              <w:jc w:val="center"/>
              <w:rPr>
                <w:rFonts w:ascii="Bahnschrift" w:hAnsi="Bahnschrift"/>
                <w:color w:val="767171" w:themeColor="background2" w:themeShade="80"/>
              </w:rPr>
            </w:pPr>
          </w:p>
          <w:p w14:paraId="0B38C6EE" w14:textId="71D136E0" w:rsidR="009723C8" w:rsidRDefault="002273E1" w:rsidP="009723C8">
            <w:pPr>
              <w:jc w:val="center"/>
              <w:rPr>
                <w:rFonts w:ascii="Bahnschrift" w:hAnsi="Bahnschrift"/>
                <w:color w:val="767171" w:themeColor="background2" w:themeShade="80"/>
              </w:rPr>
            </w:pPr>
            <w:r>
              <w:rPr>
                <w:noProof/>
              </w:rPr>
              <w:drawing>
                <wp:inline distT="0" distB="0" distL="0" distR="0" wp14:anchorId="0219B04B" wp14:editId="3E949644">
                  <wp:extent cx="1126391" cy="1726442"/>
                  <wp:effectExtent l="0" t="0" r="0" b="7620"/>
                  <wp:docPr id="6" name="Picture 6" descr="The Book Thi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Book Thie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36381" cy="1741753"/>
                          </a:xfrm>
                          <a:prstGeom prst="rect">
                            <a:avLst/>
                          </a:prstGeom>
                          <a:noFill/>
                          <a:ln>
                            <a:noFill/>
                          </a:ln>
                        </pic:spPr>
                      </pic:pic>
                    </a:graphicData>
                  </a:graphic>
                </wp:inline>
              </w:drawing>
            </w:r>
          </w:p>
          <w:p w14:paraId="264EFCD1" w14:textId="68226991" w:rsidR="009723C8" w:rsidRDefault="009723C8" w:rsidP="009723C8">
            <w:pPr>
              <w:jc w:val="center"/>
              <w:rPr>
                <w:rFonts w:ascii="Bahnschrift" w:hAnsi="Bahnschrift"/>
                <w:color w:val="767171" w:themeColor="background2" w:themeShade="80"/>
              </w:rPr>
            </w:pPr>
          </w:p>
        </w:tc>
        <w:tc>
          <w:tcPr>
            <w:tcW w:w="6186" w:type="dxa"/>
          </w:tcPr>
          <w:p w14:paraId="1C7578E8" w14:textId="77777777" w:rsidR="009723C8" w:rsidRDefault="009723C8">
            <w:pPr>
              <w:rPr>
                <w:rFonts w:ascii="Bahnschrift" w:hAnsi="Bahnschrift"/>
                <w:color w:val="767171" w:themeColor="background2" w:themeShade="80"/>
              </w:rPr>
            </w:pPr>
          </w:p>
          <w:p w14:paraId="3F45AB7A" w14:textId="20CC2F30" w:rsidR="002273E1" w:rsidRDefault="00D3690E">
            <w:pPr>
              <w:rPr>
                <w:rFonts w:ascii="Bahnschrift" w:hAnsi="Bahnschrift"/>
                <w:color w:val="767171" w:themeColor="background2" w:themeShade="80"/>
              </w:rPr>
            </w:pPr>
            <w:r>
              <w:rPr>
                <w:rFonts w:ascii="Bahnschrift" w:hAnsi="Bahnschrift"/>
                <w:color w:val="767171" w:themeColor="background2" w:themeShade="80"/>
              </w:rPr>
              <w:t xml:space="preserve">Narrated by Death this is the now classic story of ordinary people living under the Nazi regime. </w:t>
            </w:r>
            <w:r w:rsidR="00BB5211">
              <w:rPr>
                <w:rFonts w:ascii="Bahnschrift" w:hAnsi="Bahnschrift"/>
                <w:color w:val="767171" w:themeColor="background2" w:themeShade="80"/>
              </w:rPr>
              <w:t>An important, though</w:t>
            </w:r>
            <w:r w:rsidR="006B3F36">
              <w:rPr>
                <w:rFonts w:ascii="Bahnschrift" w:hAnsi="Bahnschrift"/>
                <w:color w:val="767171" w:themeColor="background2" w:themeShade="80"/>
              </w:rPr>
              <w:t>t-</w:t>
            </w:r>
            <w:r w:rsidR="00BB5211">
              <w:rPr>
                <w:rFonts w:ascii="Bahnschrift" w:hAnsi="Bahnschrift"/>
                <w:color w:val="767171" w:themeColor="background2" w:themeShade="80"/>
              </w:rPr>
              <w:t>provoking book but also a page turner</w:t>
            </w:r>
            <w:r>
              <w:rPr>
                <w:rFonts w:ascii="Bahnschrift" w:hAnsi="Bahnschrift"/>
                <w:color w:val="767171" w:themeColor="background2" w:themeShade="80"/>
              </w:rPr>
              <w:t>. Aimed at both adults and children</w:t>
            </w:r>
            <w:r w:rsidR="00BB5211">
              <w:rPr>
                <w:rFonts w:ascii="Bahnschrift" w:hAnsi="Bahnschrift"/>
                <w:color w:val="767171" w:themeColor="background2" w:themeShade="80"/>
              </w:rPr>
              <w:t xml:space="preserve"> </w:t>
            </w:r>
            <w:r>
              <w:rPr>
                <w:rFonts w:ascii="Bahnschrift" w:hAnsi="Bahnschrift"/>
                <w:color w:val="767171" w:themeColor="background2" w:themeShade="80"/>
              </w:rPr>
              <w:t>Year 9 and above.</w:t>
            </w:r>
          </w:p>
        </w:tc>
      </w:tr>
      <w:tr w:rsidR="009723C8" w14:paraId="50A81911" w14:textId="77777777" w:rsidTr="009723C8">
        <w:tc>
          <w:tcPr>
            <w:tcW w:w="2830" w:type="dxa"/>
          </w:tcPr>
          <w:p w14:paraId="1F0CB3F2" w14:textId="77777777" w:rsidR="009723C8" w:rsidRDefault="009723C8" w:rsidP="009723C8">
            <w:pPr>
              <w:jc w:val="center"/>
              <w:rPr>
                <w:rFonts w:ascii="Bahnschrift" w:hAnsi="Bahnschrift"/>
                <w:color w:val="767171" w:themeColor="background2" w:themeShade="80"/>
              </w:rPr>
            </w:pPr>
          </w:p>
          <w:p w14:paraId="113E7684" w14:textId="0F6C68E5" w:rsidR="009723C8" w:rsidRDefault="00967B37" w:rsidP="009723C8">
            <w:pPr>
              <w:jc w:val="center"/>
              <w:rPr>
                <w:rFonts w:ascii="Bahnschrift" w:hAnsi="Bahnschrift"/>
                <w:color w:val="767171" w:themeColor="background2" w:themeShade="80"/>
              </w:rPr>
            </w:pPr>
            <w:r>
              <w:rPr>
                <w:noProof/>
              </w:rPr>
              <w:drawing>
                <wp:inline distT="0" distB="0" distL="0" distR="0" wp14:anchorId="5A631EC8" wp14:editId="0BD04181">
                  <wp:extent cx="1167601" cy="1753737"/>
                  <wp:effectExtent l="0" t="0" r="0" b="0"/>
                  <wp:docPr id="7" name="Picture 7" descr="Everything, Everyth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verything, Everythi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93051" cy="1791963"/>
                          </a:xfrm>
                          <a:prstGeom prst="rect">
                            <a:avLst/>
                          </a:prstGeom>
                          <a:noFill/>
                          <a:ln>
                            <a:noFill/>
                          </a:ln>
                        </pic:spPr>
                      </pic:pic>
                    </a:graphicData>
                  </a:graphic>
                </wp:inline>
              </w:drawing>
            </w:r>
          </w:p>
          <w:p w14:paraId="465DB3B2" w14:textId="45600F79" w:rsidR="009723C8" w:rsidRDefault="009723C8" w:rsidP="009723C8">
            <w:pPr>
              <w:jc w:val="center"/>
              <w:rPr>
                <w:rFonts w:ascii="Bahnschrift" w:hAnsi="Bahnschrift"/>
                <w:color w:val="767171" w:themeColor="background2" w:themeShade="80"/>
              </w:rPr>
            </w:pPr>
          </w:p>
        </w:tc>
        <w:tc>
          <w:tcPr>
            <w:tcW w:w="6186" w:type="dxa"/>
          </w:tcPr>
          <w:p w14:paraId="4926AFC2" w14:textId="77777777" w:rsidR="009723C8" w:rsidRDefault="009723C8">
            <w:pPr>
              <w:rPr>
                <w:rFonts w:ascii="Bahnschrift" w:hAnsi="Bahnschrift"/>
                <w:color w:val="767171" w:themeColor="background2" w:themeShade="80"/>
              </w:rPr>
            </w:pPr>
          </w:p>
          <w:p w14:paraId="44614C50" w14:textId="4C1369B8" w:rsidR="009400B5" w:rsidRDefault="009400B5">
            <w:pPr>
              <w:rPr>
                <w:rFonts w:ascii="Bahnschrift" w:hAnsi="Bahnschrift"/>
                <w:color w:val="767171" w:themeColor="background2" w:themeShade="80"/>
              </w:rPr>
            </w:pPr>
            <w:r>
              <w:rPr>
                <w:rFonts w:ascii="Bahnschrift" w:hAnsi="Bahnschrift"/>
                <w:color w:val="767171" w:themeColor="background2" w:themeShade="80"/>
              </w:rPr>
              <w:t>“</w:t>
            </w:r>
            <w:r w:rsidRPr="009400B5">
              <w:rPr>
                <w:rFonts w:ascii="Bahnschrift" w:hAnsi="Bahnschrift"/>
                <w:color w:val="767171" w:themeColor="background2" w:themeShade="80"/>
              </w:rPr>
              <w:t>You only get one chance at first love. And Maddy is ready to risk everything, everything to see where it leads.</w:t>
            </w:r>
            <w:r>
              <w:rPr>
                <w:rFonts w:ascii="Bahnschrift" w:hAnsi="Bahnschrift"/>
                <w:color w:val="767171" w:themeColor="background2" w:themeShade="80"/>
              </w:rPr>
              <w:t>”</w:t>
            </w:r>
          </w:p>
          <w:p w14:paraId="1FCB937C" w14:textId="5FE5B524" w:rsidR="009400B5" w:rsidRDefault="009400B5">
            <w:pPr>
              <w:rPr>
                <w:rFonts w:ascii="Bahnschrift" w:hAnsi="Bahnschrift"/>
                <w:color w:val="767171" w:themeColor="background2" w:themeShade="80"/>
              </w:rPr>
            </w:pPr>
          </w:p>
          <w:p w14:paraId="0A630FA8" w14:textId="063B46D9" w:rsidR="009400B5" w:rsidRDefault="00967B37">
            <w:pPr>
              <w:rPr>
                <w:rFonts w:ascii="Bahnschrift" w:hAnsi="Bahnschrift"/>
                <w:color w:val="767171" w:themeColor="background2" w:themeShade="80"/>
              </w:rPr>
            </w:pPr>
            <w:r>
              <w:rPr>
                <w:rFonts w:ascii="Bahnschrift" w:hAnsi="Bahnschrift"/>
                <w:color w:val="767171" w:themeColor="background2" w:themeShade="80"/>
              </w:rPr>
              <w:t>A very popular book suitable for Year 9 and above.</w:t>
            </w:r>
          </w:p>
          <w:p w14:paraId="13C39141" w14:textId="51805C49" w:rsidR="009400B5" w:rsidRDefault="009400B5">
            <w:pPr>
              <w:rPr>
                <w:rFonts w:ascii="Bahnschrift" w:hAnsi="Bahnschrift"/>
                <w:color w:val="767171" w:themeColor="background2" w:themeShade="80"/>
              </w:rPr>
            </w:pPr>
          </w:p>
        </w:tc>
      </w:tr>
    </w:tbl>
    <w:p w14:paraId="3A8CC1E0" w14:textId="41D1CD1A" w:rsidR="00967B37" w:rsidRDefault="00967B37">
      <w:pPr>
        <w:rPr>
          <w:rFonts w:ascii="Bahnschrift" w:hAnsi="Bahnschrift"/>
          <w:color w:val="767171" w:themeColor="background2" w:themeShade="80"/>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30"/>
        <w:gridCol w:w="6186"/>
      </w:tblGrid>
      <w:tr w:rsidR="000D7F33" w14:paraId="3556A280" w14:textId="77777777" w:rsidTr="000D7F33">
        <w:tc>
          <w:tcPr>
            <w:tcW w:w="2830" w:type="dxa"/>
          </w:tcPr>
          <w:p w14:paraId="7842852B" w14:textId="77777777" w:rsidR="000D7F33" w:rsidRDefault="000D7F33" w:rsidP="000D7F33">
            <w:pPr>
              <w:jc w:val="center"/>
              <w:rPr>
                <w:rFonts w:ascii="Bahnschrift" w:hAnsi="Bahnschrift"/>
                <w:color w:val="767171" w:themeColor="background2" w:themeShade="80"/>
              </w:rPr>
            </w:pPr>
          </w:p>
          <w:p w14:paraId="14C4A921" w14:textId="504D3C3F" w:rsidR="000D7F33" w:rsidRDefault="000D7F33" w:rsidP="000D7F33">
            <w:pPr>
              <w:jc w:val="center"/>
              <w:rPr>
                <w:rFonts w:ascii="Bahnschrift" w:hAnsi="Bahnschrift"/>
                <w:color w:val="767171" w:themeColor="background2" w:themeShade="80"/>
              </w:rPr>
            </w:pPr>
            <w:r>
              <w:rPr>
                <w:noProof/>
              </w:rPr>
              <w:drawing>
                <wp:inline distT="0" distB="0" distL="0" distR="0" wp14:anchorId="687F3A3F" wp14:editId="3D5FBED0">
                  <wp:extent cx="1130035" cy="1719618"/>
                  <wp:effectExtent l="0" t="0" r="0" b="0"/>
                  <wp:docPr id="9" name="Picture 9" descr="https://images-na.ssl-images-amazon.com/images/I/41-JxQ-jedL._SX326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images-na.ssl-images-amazon.com/images/I/41-JxQ-jedL._SX326_BO1,204,203,200_.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46310" cy="1744385"/>
                          </a:xfrm>
                          <a:prstGeom prst="rect">
                            <a:avLst/>
                          </a:prstGeom>
                          <a:noFill/>
                          <a:ln>
                            <a:noFill/>
                          </a:ln>
                        </pic:spPr>
                      </pic:pic>
                    </a:graphicData>
                  </a:graphic>
                </wp:inline>
              </w:drawing>
            </w:r>
          </w:p>
          <w:p w14:paraId="290F2AB7" w14:textId="2AFBB111" w:rsidR="000D7F33" w:rsidRDefault="000D7F33" w:rsidP="000D7F33">
            <w:pPr>
              <w:jc w:val="center"/>
              <w:rPr>
                <w:rFonts w:ascii="Bahnschrift" w:hAnsi="Bahnschrift"/>
                <w:color w:val="767171" w:themeColor="background2" w:themeShade="80"/>
              </w:rPr>
            </w:pPr>
          </w:p>
        </w:tc>
        <w:tc>
          <w:tcPr>
            <w:tcW w:w="6186" w:type="dxa"/>
          </w:tcPr>
          <w:p w14:paraId="25BBA785" w14:textId="77777777" w:rsidR="000D7F33" w:rsidRDefault="000D7F33">
            <w:pPr>
              <w:rPr>
                <w:rFonts w:ascii="Bahnschrift" w:hAnsi="Bahnschrift"/>
                <w:color w:val="767171" w:themeColor="background2" w:themeShade="80"/>
              </w:rPr>
            </w:pPr>
          </w:p>
          <w:p w14:paraId="60921A69" w14:textId="77777777" w:rsidR="000D7F33" w:rsidRDefault="00EB0DE7">
            <w:pPr>
              <w:rPr>
                <w:rFonts w:ascii="Bahnschrift" w:hAnsi="Bahnschrift"/>
                <w:color w:val="767171" w:themeColor="background2" w:themeShade="80"/>
              </w:rPr>
            </w:pPr>
            <w:r>
              <w:rPr>
                <w:rFonts w:ascii="Bahnschrift" w:hAnsi="Bahnschrift"/>
                <w:color w:val="767171" w:themeColor="background2" w:themeShade="80"/>
              </w:rPr>
              <w:t>“</w:t>
            </w:r>
            <w:r w:rsidR="007A5C2F" w:rsidRPr="007A5C2F">
              <w:rPr>
                <w:rFonts w:ascii="Bahnschrift" w:hAnsi="Bahnschrift"/>
                <w:color w:val="767171" w:themeColor="background2" w:themeShade="80"/>
              </w:rPr>
              <w:t xml:space="preserve">Affectionately dubbed the Nigerian Harry Potter, </w:t>
            </w:r>
            <w:proofErr w:type="spellStart"/>
            <w:r w:rsidR="007A5C2F" w:rsidRPr="007A5C2F">
              <w:rPr>
                <w:rFonts w:ascii="Bahnschrift" w:hAnsi="Bahnschrift"/>
                <w:color w:val="767171" w:themeColor="background2" w:themeShade="80"/>
              </w:rPr>
              <w:t>Akata</w:t>
            </w:r>
            <w:proofErr w:type="spellEnd"/>
            <w:r w:rsidR="007A5C2F" w:rsidRPr="007A5C2F">
              <w:rPr>
                <w:rFonts w:ascii="Bahnschrift" w:hAnsi="Bahnschrift"/>
                <w:color w:val="767171" w:themeColor="background2" w:themeShade="80"/>
              </w:rPr>
              <w:t xml:space="preserve"> Witch weaves together a heart-pounding tale of magic, mystery, and finding one's place in the world.</w:t>
            </w:r>
            <w:r>
              <w:rPr>
                <w:rFonts w:ascii="Bahnschrift" w:hAnsi="Bahnschrift"/>
                <w:color w:val="767171" w:themeColor="background2" w:themeShade="80"/>
              </w:rPr>
              <w:t>”</w:t>
            </w:r>
          </w:p>
          <w:p w14:paraId="4A8989F9" w14:textId="77777777" w:rsidR="00EB0DE7" w:rsidRDefault="00EB0DE7">
            <w:pPr>
              <w:rPr>
                <w:rFonts w:ascii="Bahnschrift" w:hAnsi="Bahnschrift"/>
                <w:color w:val="767171" w:themeColor="background2" w:themeShade="80"/>
              </w:rPr>
            </w:pPr>
          </w:p>
          <w:p w14:paraId="06DA2183" w14:textId="031A48F4" w:rsidR="00EB0DE7" w:rsidRDefault="00EB0DE7">
            <w:pPr>
              <w:rPr>
                <w:rFonts w:ascii="Bahnschrift" w:hAnsi="Bahnschrift"/>
                <w:color w:val="767171" w:themeColor="background2" w:themeShade="80"/>
              </w:rPr>
            </w:pPr>
            <w:r>
              <w:rPr>
                <w:rFonts w:ascii="Bahnschrift" w:hAnsi="Bahnschrift"/>
                <w:color w:val="767171" w:themeColor="background2" w:themeShade="80"/>
              </w:rPr>
              <w:t>“</w:t>
            </w:r>
            <w:r w:rsidRPr="00EB0DE7">
              <w:rPr>
                <w:rFonts w:ascii="Bahnschrift" w:hAnsi="Bahnschrift"/>
                <w:color w:val="767171" w:themeColor="background2" w:themeShade="80"/>
              </w:rPr>
              <w:t xml:space="preserve">There's more imagination on a page of </w:t>
            </w:r>
            <w:proofErr w:type="spellStart"/>
            <w:r w:rsidRPr="00EB0DE7">
              <w:rPr>
                <w:rFonts w:ascii="Bahnschrift" w:hAnsi="Bahnschrift"/>
                <w:color w:val="767171" w:themeColor="background2" w:themeShade="80"/>
              </w:rPr>
              <w:t>Nnedi</w:t>
            </w:r>
            <w:proofErr w:type="spellEnd"/>
            <w:r w:rsidRPr="00EB0DE7">
              <w:rPr>
                <w:rFonts w:ascii="Bahnschrift" w:hAnsi="Bahnschrift"/>
                <w:color w:val="767171" w:themeColor="background2" w:themeShade="80"/>
              </w:rPr>
              <w:t xml:space="preserve"> </w:t>
            </w:r>
            <w:proofErr w:type="spellStart"/>
            <w:r w:rsidRPr="00EB0DE7">
              <w:rPr>
                <w:rFonts w:ascii="Bahnschrift" w:hAnsi="Bahnschrift"/>
                <w:color w:val="767171" w:themeColor="background2" w:themeShade="80"/>
              </w:rPr>
              <w:t>Okorafor's</w:t>
            </w:r>
            <w:proofErr w:type="spellEnd"/>
            <w:r w:rsidRPr="00EB0DE7">
              <w:rPr>
                <w:rFonts w:ascii="Bahnschrift" w:hAnsi="Bahnschrift"/>
                <w:color w:val="767171" w:themeColor="background2" w:themeShade="80"/>
              </w:rPr>
              <w:t xml:space="preserve"> work than in whole volumes of ordinary fantasy epics.</w:t>
            </w:r>
            <w:r>
              <w:rPr>
                <w:rFonts w:ascii="Bahnschrift" w:hAnsi="Bahnschrift"/>
                <w:color w:val="767171" w:themeColor="background2" w:themeShade="80"/>
              </w:rPr>
              <w:t>”</w:t>
            </w:r>
            <w:r w:rsidRPr="00EB0DE7">
              <w:rPr>
                <w:rFonts w:ascii="Bahnschrift" w:hAnsi="Bahnschrift"/>
                <w:color w:val="767171" w:themeColor="background2" w:themeShade="80"/>
              </w:rPr>
              <w:t xml:space="preserve"> --Ursula K. Le </w:t>
            </w:r>
            <w:proofErr w:type="spellStart"/>
            <w:r w:rsidRPr="00EB0DE7">
              <w:rPr>
                <w:rFonts w:ascii="Bahnschrift" w:hAnsi="Bahnschrift"/>
                <w:color w:val="767171" w:themeColor="background2" w:themeShade="80"/>
              </w:rPr>
              <w:t>Guin</w:t>
            </w:r>
            <w:proofErr w:type="spellEnd"/>
            <w:r w:rsidRPr="00EB0DE7">
              <w:rPr>
                <w:rFonts w:ascii="Bahnschrift" w:hAnsi="Bahnschrift"/>
                <w:color w:val="767171" w:themeColor="background2" w:themeShade="80"/>
              </w:rPr>
              <w:t xml:space="preserve">, award-winning author of A Wizard of </w:t>
            </w:r>
            <w:proofErr w:type="spellStart"/>
            <w:r w:rsidRPr="00EB0DE7">
              <w:rPr>
                <w:rFonts w:ascii="Bahnschrift" w:hAnsi="Bahnschrift"/>
                <w:color w:val="767171" w:themeColor="background2" w:themeShade="80"/>
              </w:rPr>
              <w:t>Earthsea</w:t>
            </w:r>
            <w:proofErr w:type="spellEnd"/>
            <w:r>
              <w:rPr>
                <w:rFonts w:ascii="Bahnschrift" w:hAnsi="Bahnschrift"/>
                <w:color w:val="767171" w:themeColor="background2" w:themeShade="80"/>
              </w:rPr>
              <w:t>.</w:t>
            </w:r>
          </w:p>
          <w:p w14:paraId="4E51F93C" w14:textId="77777777" w:rsidR="00EB0DE7" w:rsidRDefault="00EB0DE7">
            <w:pPr>
              <w:rPr>
                <w:rFonts w:ascii="Bahnschrift" w:hAnsi="Bahnschrift"/>
                <w:color w:val="767171" w:themeColor="background2" w:themeShade="80"/>
              </w:rPr>
            </w:pPr>
          </w:p>
          <w:p w14:paraId="45E67656" w14:textId="75CF8A5F" w:rsidR="00EB0DE7" w:rsidRDefault="00EB0DE7">
            <w:pPr>
              <w:rPr>
                <w:rFonts w:ascii="Bahnschrift" w:hAnsi="Bahnschrift"/>
                <w:color w:val="767171" w:themeColor="background2" w:themeShade="80"/>
              </w:rPr>
            </w:pPr>
            <w:r>
              <w:rPr>
                <w:rFonts w:ascii="Bahnschrift" w:hAnsi="Bahnschrift"/>
                <w:color w:val="767171" w:themeColor="background2" w:themeShade="80"/>
              </w:rPr>
              <w:t>Great for Year 8 and above.</w:t>
            </w:r>
          </w:p>
        </w:tc>
      </w:tr>
      <w:tr w:rsidR="000D7F33" w14:paraId="1ED8AF16" w14:textId="77777777" w:rsidTr="000D7F33">
        <w:tc>
          <w:tcPr>
            <w:tcW w:w="2830" w:type="dxa"/>
          </w:tcPr>
          <w:p w14:paraId="241C7573" w14:textId="77777777" w:rsidR="000D7F33" w:rsidRDefault="000D7F33" w:rsidP="000D7F33">
            <w:pPr>
              <w:jc w:val="center"/>
              <w:rPr>
                <w:rFonts w:ascii="Bahnschrift" w:hAnsi="Bahnschrift"/>
                <w:color w:val="767171" w:themeColor="background2" w:themeShade="80"/>
              </w:rPr>
            </w:pPr>
          </w:p>
          <w:p w14:paraId="10820442" w14:textId="2617CB51" w:rsidR="000D7F33" w:rsidRDefault="00A17139" w:rsidP="000D7F33">
            <w:pPr>
              <w:jc w:val="center"/>
              <w:rPr>
                <w:rFonts w:ascii="Bahnschrift" w:hAnsi="Bahnschrift"/>
                <w:color w:val="767171" w:themeColor="background2" w:themeShade="80"/>
              </w:rPr>
            </w:pPr>
            <w:r>
              <w:rPr>
                <w:noProof/>
              </w:rPr>
              <w:drawing>
                <wp:inline distT="0" distB="0" distL="0" distR="0" wp14:anchorId="166E27BD" wp14:editId="4FE1D678">
                  <wp:extent cx="1158741" cy="1781033"/>
                  <wp:effectExtent l="0" t="0" r="3810" b="0"/>
                  <wp:docPr id="10" name="Picture 10" descr="The Great God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Great Godde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72201" cy="1801721"/>
                          </a:xfrm>
                          <a:prstGeom prst="rect">
                            <a:avLst/>
                          </a:prstGeom>
                          <a:noFill/>
                          <a:ln>
                            <a:noFill/>
                          </a:ln>
                        </pic:spPr>
                      </pic:pic>
                    </a:graphicData>
                  </a:graphic>
                </wp:inline>
              </w:drawing>
            </w:r>
          </w:p>
          <w:p w14:paraId="57A4D97F" w14:textId="72D27FE9" w:rsidR="000D7F33" w:rsidRDefault="000D7F33" w:rsidP="000D7F33">
            <w:pPr>
              <w:jc w:val="center"/>
              <w:rPr>
                <w:rFonts w:ascii="Bahnschrift" w:hAnsi="Bahnschrift"/>
                <w:color w:val="767171" w:themeColor="background2" w:themeShade="80"/>
              </w:rPr>
            </w:pPr>
          </w:p>
        </w:tc>
        <w:tc>
          <w:tcPr>
            <w:tcW w:w="6186" w:type="dxa"/>
          </w:tcPr>
          <w:p w14:paraId="0CB45FE2" w14:textId="77777777" w:rsidR="000D7F33" w:rsidRDefault="000D7F33">
            <w:pPr>
              <w:rPr>
                <w:rFonts w:ascii="Bahnschrift" w:hAnsi="Bahnschrift"/>
                <w:color w:val="767171" w:themeColor="background2" w:themeShade="80"/>
              </w:rPr>
            </w:pPr>
          </w:p>
          <w:p w14:paraId="6A38C489" w14:textId="7C570DD1" w:rsidR="00045693" w:rsidRDefault="00A17139">
            <w:pPr>
              <w:rPr>
                <w:rFonts w:ascii="Bahnschrift" w:hAnsi="Bahnschrift"/>
                <w:color w:val="767171" w:themeColor="background2" w:themeShade="80"/>
              </w:rPr>
            </w:pPr>
            <w:r>
              <w:rPr>
                <w:rFonts w:ascii="Bahnschrift" w:hAnsi="Bahnschrift"/>
                <w:color w:val="767171" w:themeColor="background2" w:themeShade="80"/>
              </w:rPr>
              <w:t>The latest novel from the highly acclaimed author of ‘How I Live Now’ is a lyrical coming-of-age story about family and first love set over the course of a long, lazy summer. Satisfying for 6</w:t>
            </w:r>
            <w:r w:rsidRPr="00A17139">
              <w:rPr>
                <w:rFonts w:ascii="Bahnschrift" w:hAnsi="Bahnschrift"/>
                <w:color w:val="767171" w:themeColor="background2" w:themeShade="80"/>
                <w:vertAlign w:val="superscript"/>
              </w:rPr>
              <w:t>th</w:t>
            </w:r>
            <w:r>
              <w:rPr>
                <w:rFonts w:ascii="Bahnschrift" w:hAnsi="Bahnschrift"/>
                <w:color w:val="767171" w:themeColor="background2" w:themeShade="80"/>
              </w:rPr>
              <w:t xml:space="preserve"> Formers and suitable for mature Year 9s.</w:t>
            </w:r>
          </w:p>
        </w:tc>
      </w:tr>
      <w:tr w:rsidR="000D7F33" w14:paraId="26388CAA" w14:textId="77777777" w:rsidTr="000D7F33">
        <w:tc>
          <w:tcPr>
            <w:tcW w:w="2830" w:type="dxa"/>
          </w:tcPr>
          <w:p w14:paraId="3EDF8F1E" w14:textId="77777777" w:rsidR="000D7F33" w:rsidRDefault="000D7F33" w:rsidP="000D7F33">
            <w:pPr>
              <w:jc w:val="center"/>
              <w:rPr>
                <w:rFonts w:ascii="Bahnschrift" w:hAnsi="Bahnschrift"/>
                <w:color w:val="767171" w:themeColor="background2" w:themeShade="80"/>
              </w:rPr>
            </w:pPr>
          </w:p>
          <w:p w14:paraId="20948CD5" w14:textId="726035ED" w:rsidR="000D7F33" w:rsidRDefault="00A17139" w:rsidP="000D7F33">
            <w:pPr>
              <w:jc w:val="center"/>
              <w:rPr>
                <w:rFonts w:ascii="Bahnschrift" w:hAnsi="Bahnschrift"/>
                <w:color w:val="767171" w:themeColor="background2" w:themeShade="80"/>
              </w:rPr>
            </w:pPr>
            <w:r>
              <w:rPr>
                <w:noProof/>
              </w:rPr>
              <w:drawing>
                <wp:inline distT="0" distB="0" distL="0" distR="0" wp14:anchorId="637AA442" wp14:editId="11F3F0D1">
                  <wp:extent cx="1187355" cy="1819883"/>
                  <wp:effectExtent l="0" t="0" r="0" b="0"/>
                  <wp:docPr id="11" name="Picture 11" descr="The Hate U G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Hate U Giv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96758" cy="1834296"/>
                          </a:xfrm>
                          <a:prstGeom prst="rect">
                            <a:avLst/>
                          </a:prstGeom>
                          <a:noFill/>
                          <a:ln>
                            <a:noFill/>
                          </a:ln>
                        </pic:spPr>
                      </pic:pic>
                    </a:graphicData>
                  </a:graphic>
                </wp:inline>
              </w:drawing>
            </w:r>
          </w:p>
          <w:p w14:paraId="79C1A75F" w14:textId="218258C7" w:rsidR="000D7F33" w:rsidRDefault="000D7F33" w:rsidP="000D7F33">
            <w:pPr>
              <w:jc w:val="center"/>
              <w:rPr>
                <w:rFonts w:ascii="Bahnschrift" w:hAnsi="Bahnschrift"/>
                <w:color w:val="767171" w:themeColor="background2" w:themeShade="80"/>
              </w:rPr>
            </w:pPr>
          </w:p>
        </w:tc>
        <w:tc>
          <w:tcPr>
            <w:tcW w:w="6186" w:type="dxa"/>
          </w:tcPr>
          <w:p w14:paraId="44C8D3FE" w14:textId="77777777" w:rsidR="000D7F33" w:rsidRDefault="000D7F33">
            <w:pPr>
              <w:rPr>
                <w:rFonts w:ascii="Bahnschrift" w:hAnsi="Bahnschrift"/>
                <w:color w:val="767171" w:themeColor="background2" w:themeShade="80"/>
              </w:rPr>
            </w:pPr>
          </w:p>
          <w:p w14:paraId="33E2C47F" w14:textId="77777777" w:rsidR="00A17139" w:rsidRDefault="00A17139">
            <w:pPr>
              <w:rPr>
                <w:rFonts w:ascii="Bahnschrift" w:hAnsi="Bahnschrift"/>
                <w:color w:val="767171" w:themeColor="background2" w:themeShade="80"/>
              </w:rPr>
            </w:pPr>
            <w:r>
              <w:rPr>
                <w:rFonts w:ascii="Bahnschrift" w:hAnsi="Bahnschrift"/>
                <w:color w:val="767171" w:themeColor="background2" w:themeShade="80"/>
              </w:rPr>
              <w:t>“</w:t>
            </w:r>
            <w:r w:rsidRPr="00A17139">
              <w:rPr>
                <w:rFonts w:ascii="Bahnschrift" w:hAnsi="Bahnschrift"/>
                <w:color w:val="767171" w:themeColor="background2" w:themeShade="80"/>
              </w:rPr>
              <w:t>Sixteen-year-old Starr lives in two worlds: the poor neighbourhood where she was born and raised and her posh high school in the suburbs. The uneasy balance between them is shattered when Starr is the only witness to the fatal shooting of her unarmed best friend, Khalil, by a police officer</w:t>
            </w:r>
            <w:r>
              <w:rPr>
                <w:rFonts w:ascii="Bahnschrift" w:hAnsi="Bahnschrift"/>
                <w:color w:val="767171" w:themeColor="background2" w:themeShade="80"/>
              </w:rPr>
              <w:t>…”</w:t>
            </w:r>
          </w:p>
          <w:p w14:paraId="14C1CB6F" w14:textId="77777777" w:rsidR="00A17139" w:rsidRDefault="00A17139">
            <w:pPr>
              <w:rPr>
                <w:rFonts w:ascii="Bahnschrift" w:hAnsi="Bahnschrift"/>
                <w:color w:val="767171" w:themeColor="background2" w:themeShade="80"/>
              </w:rPr>
            </w:pPr>
          </w:p>
          <w:p w14:paraId="153ED330" w14:textId="6C4B7FC8" w:rsidR="00A17139" w:rsidRDefault="00A17139">
            <w:pPr>
              <w:rPr>
                <w:rFonts w:ascii="Bahnschrift" w:hAnsi="Bahnschrift"/>
                <w:color w:val="767171" w:themeColor="background2" w:themeShade="80"/>
              </w:rPr>
            </w:pPr>
            <w:r>
              <w:rPr>
                <w:rFonts w:ascii="Bahnschrift" w:hAnsi="Bahnschrift"/>
                <w:color w:val="767171" w:themeColor="background2" w:themeShade="80"/>
              </w:rPr>
              <w:t>First published in 2017, this one is already deemed a classic of YA fiction. Suitable for Year 10 upwards.</w:t>
            </w:r>
          </w:p>
        </w:tc>
      </w:tr>
      <w:tr w:rsidR="000D7F33" w14:paraId="2D6FE933" w14:textId="77777777" w:rsidTr="000D7F33">
        <w:tc>
          <w:tcPr>
            <w:tcW w:w="2830" w:type="dxa"/>
          </w:tcPr>
          <w:p w14:paraId="4F89E193" w14:textId="77777777" w:rsidR="000D7F33" w:rsidRDefault="000D7F33" w:rsidP="000D7F33">
            <w:pPr>
              <w:jc w:val="center"/>
              <w:rPr>
                <w:rFonts w:ascii="Bahnschrift" w:hAnsi="Bahnschrift"/>
                <w:color w:val="767171" w:themeColor="background2" w:themeShade="80"/>
              </w:rPr>
            </w:pPr>
          </w:p>
          <w:p w14:paraId="3F981871" w14:textId="0731E680" w:rsidR="000D7F33" w:rsidRDefault="00A17139" w:rsidP="000D7F33">
            <w:pPr>
              <w:jc w:val="center"/>
              <w:rPr>
                <w:rFonts w:ascii="Bahnschrift" w:hAnsi="Bahnschrift"/>
                <w:color w:val="767171" w:themeColor="background2" w:themeShade="80"/>
              </w:rPr>
            </w:pPr>
            <w:r>
              <w:rPr>
                <w:noProof/>
              </w:rPr>
              <w:drawing>
                <wp:inline distT="0" distB="0" distL="0" distR="0" wp14:anchorId="2D312F21" wp14:editId="727AD974">
                  <wp:extent cx="1248770" cy="1914015"/>
                  <wp:effectExtent l="0" t="0" r="8890" b="0"/>
                  <wp:docPr id="12" name="Picture 12" descr="The Black Flamin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e Black Flamin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75756" cy="1955377"/>
                          </a:xfrm>
                          <a:prstGeom prst="rect">
                            <a:avLst/>
                          </a:prstGeom>
                          <a:noFill/>
                          <a:ln>
                            <a:noFill/>
                          </a:ln>
                        </pic:spPr>
                      </pic:pic>
                    </a:graphicData>
                  </a:graphic>
                </wp:inline>
              </w:drawing>
            </w:r>
          </w:p>
          <w:p w14:paraId="62792062" w14:textId="779F915A" w:rsidR="000D7F33" w:rsidRDefault="000D7F33" w:rsidP="000D7F33">
            <w:pPr>
              <w:jc w:val="center"/>
              <w:rPr>
                <w:rFonts w:ascii="Bahnschrift" w:hAnsi="Bahnschrift"/>
                <w:color w:val="767171" w:themeColor="background2" w:themeShade="80"/>
              </w:rPr>
            </w:pPr>
          </w:p>
        </w:tc>
        <w:tc>
          <w:tcPr>
            <w:tcW w:w="6186" w:type="dxa"/>
          </w:tcPr>
          <w:p w14:paraId="0B072F4F" w14:textId="77777777" w:rsidR="000D7F33" w:rsidRDefault="000D7F33">
            <w:pPr>
              <w:rPr>
                <w:rFonts w:ascii="Bahnschrift" w:hAnsi="Bahnschrift"/>
                <w:color w:val="767171" w:themeColor="background2" w:themeShade="80"/>
              </w:rPr>
            </w:pPr>
          </w:p>
          <w:p w14:paraId="47A4F71E" w14:textId="77777777" w:rsidR="00A17139" w:rsidRDefault="00A17139">
            <w:pPr>
              <w:rPr>
                <w:rFonts w:ascii="Bahnschrift" w:hAnsi="Bahnschrift"/>
                <w:color w:val="767171" w:themeColor="background2" w:themeShade="80"/>
              </w:rPr>
            </w:pPr>
            <w:r>
              <w:rPr>
                <w:rFonts w:ascii="Bahnschrift" w:hAnsi="Bahnschrift"/>
                <w:color w:val="767171" w:themeColor="background2" w:themeShade="80"/>
              </w:rPr>
              <w:t>“</w:t>
            </w:r>
            <w:r w:rsidRPr="00A17139">
              <w:rPr>
                <w:rFonts w:ascii="Bahnschrift" w:hAnsi="Bahnschrift"/>
                <w:color w:val="767171" w:themeColor="background2" w:themeShade="80"/>
              </w:rPr>
              <w:t>This is not about being ready, it's not even about being fierce, or fearless, IT'S ABOUT BEING FREE</w:t>
            </w:r>
            <w:r>
              <w:rPr>
                <w:rFonts w:ascii="Bahnschrift" w:hAnsi="Bahnschrift"/>
                <w:color w:val="767171" w:themeColor="background2" w:themeShade="80"/>
              </w:rPr>
              <w:t>” (from the back cover).</w:t>
            </w:r>
          </w:p>
          <w:p w14:paraId="54FD0723" w14:textId="77777777" w:rsidR="00A17139" w:rsidRDefault="00A17139">
            <w:pPr>
              <w:rPr>
                <w:rFonts w:ascii="Bahnschrift" w:hAnsi="Bahnschrift"/>
                <w:color w:val="767171" w:themeColor="background2" w:themeShade="80"/>
              </w:rPr>
            </w:pPr>
          </w:p>
          <w:p w14:paraId="115978C1" w14:textId="77777777" w:rsidR="00A17139" w:rsidRDefault="00A17139">
            <w:pPr>
              <w:rPr>
                <w:rFonts w:ascii="Bahnschrift" w:hAnsi="Bahnschrift"/>
                <w:color w:val="767171" w:themeColor="background2" w:themeShade="80"/>
              </w:rPr>
            </w:pPr>
            <w:r>
              <w:rPr>
                <w:rFonts w:ascii="Bahnschrift" w:hAnsi="Bahnschrift"/>
                <w:color w:val="767171" w:themeColor="background2" w:themeShade="80"/>
              </w:rPr>
              <w:t>“</w:t>
            </w:r>
            <w:r w:rsidRPr="00A17139">
              <w:rPr>
                <w:rFonts w:ascii="Bahnschrift" w:hAnsi="Bahnschrift"/>
                <w:color w:val="767171" w:themeColor="background2" w:themeShade="80"/>
              </w:rPr>
              <w:t>Uplifting and dazzlingly unique, this coming-of-age treasure explores identity and sexuality with an emboldening message to remember that “you have the right to be you”</w:t>
            </w:r>
            <w:r>
              <w:rPr>
                <w:rFonts w:ascii="Bahnschrift" w:hAnsi="Bahnschrift"/>
                <w:color w:val="767171" w:themeColor="background2" w:themeShade="80"/>
              </w:rPr>
              <w:t xml:space="preserve"> (from lovereading4kids.co.uk)</w:t>
            </w:r>
          </w:p>
          <w:p w14:paraId="5F7C21F1" w14:textId="77777777" w:rsidR="00A17139" w:rsidRDefault="00A17139">
            <w:pPr>
              <w:rPr>
                <w:rFonts w:ascii="Bahnschrift" w:hAnsi="Bahnschrift"/>
                <w:color w:val="767171" w:themeColor="background2" w:themeShade="80"/>
              </w:rPr>
            </w:pPr>
          </w:p>
          <w:p w14:paraId="5BDC4C81" w14:textId="37A3A3BB" w:rsidR="00A17139" w:rsidRDefault="00A17139">
            <w:pPr>
              <w:rPr>
                <w:rFonts w:ascii="Bahnschrift" w:hAnsi="Bahnschrift"/>
                <w:color w:val="767171" w:themeColor="background2" w:themeShade="80"/>
              </w:rPr>
            </w:pPr>
            <w:r>
              <w:rPr>
                <w:rFonts w:ascii="Bahnschrift" w:hAnsi="Bahnschrift"/>
                <w:color w:val="767171" w:themeColor="background2" w:themeShade="80"/>
              </w:rPr>
              <w:t>Suitable for Year 9 and above.</w:t>
            </w:r>
          </w:p>
        </w:tc>
      </w:tr>
    </w:tbl>
    <w:p w14:paraId="28B6452C" w14:textId="77777777" w:rsidR="00967B37" w:rsidRDefault="00967B37">
      <w:pPr>
        <w:rPr>
          <w:rFonts w:ascii="Bahnschrift" w:hAnsi="Bahnschrift"/>
          <w:color w:val="767171" w:themeColor="background2" w:themeShade="80"/>
        </w:rPr>
      </w:pPr>
      <w:r>
        <w:rPr>
          <w:rFonts w:ascii="Bahnschrift" w:hAnsi="Bahnschrift"/>
          <w:color w:val="767171" w:themeColor="background2" w:themeShade="80"/>
        </w:rPr>
        <w:br w:type="page"/>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30"/>
        <w:gridCol w:w="6186"/>
      </w:tblGrid>
      <w:tr w:rsidR="004D2A83" w14:paraId="456F0174" w14:textId="77777777" w:rsidTr="00ED4AB4">
        <w:tc>
          <w:tcPr>
            <w:tcW w:w="2830" w:type="dxa"/>
          </w:tcPr>
          <w:p w14:paraId="28AA51D3" w14:textId="77777777" w:rsidR="00526FAA" w:rsidRDefault="00526FAA" w:rsidP="000A0C5A">
            <w:pPr>
              <w:jc w:val="center"/>
              <w:rPr>
                <w:rFonts w:ascii="Bahnschrift" w:hAnsi="Bahnschrift"/>
                <w:color w:val="767171" w:themeColor="background2" w:themeShade="80"/>
              </w:rPr>
            </w:pPr>
          </w:p>
          <w:p w14:paraId="2B76344A" w14:textId="0DE0430C" w:rsidR="00ED4AB4" w:rsidRDefault="002C6E47" w:rsidP="000A0C5A">
            <w:pPr>
              <w:jc w:val="center"/>
              <w:rPr>
                <w:rFonts w:ascii="Bahnschrift" w:hAnsi="Bahnschrift"/>
                <w:color w:val="767171" w:themeColor="background2" w:themeShade="80"/>
              </w:rPr>
            </w:pPr>
            <w:r>
              <w:rPr>
                <w:noProof/>
              </w:rPr>
              <w:drawing>
                <wp:inline distT="0" distB="0" distL="0" distR="0" wp14:anchorId="428EE6A7" wp14:editId="1C02275F">
                  <wp:extent cx="1150118" cy="1726442"/>
                  <wp:effectExtent l="0" t="0" r="0" b="7620"/>
                  <wp:docPr id="13" name="Picture 13" descr="Naruto, Vol. 1: Uzumaki Naruto (Naruto Graphic Novel) by [Masashi Kishim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aruto, Vol. 1: Uzumaki Naruto (Naruto Graphic Novel) by [Masashi Kishimoto]"/>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62600" cy="1745179"/>
                          </a:xfrm>
                          <a:prstGeom prst="rect">
                            <a:avLst/>
                          </a:prstGeom>
                          <a:noFill/>
                          <a:ln>
                            <a:noFill/>
                          </a:ln>
                        </pic:spPr>
                      </pic:pic>
                    </a:graphicData>
                  </a:graphic>
                </wp:inline>
              </w:drawing>
            </w:r>
          </w:p>
          <w:p w14:paraId="719F2DCD" w14:textId="2911D070" w:rsidR="00ED4AB4" w:rsidRDefault="00ED4AB4" w:rsidP="000A0C5A">
            <w:pPr>
              <w:jc w:val="center"/>
              <w:rPr>
                <w:rFonts w:ascii="Bahnschrift" w:hAnsi="Bahnschrift"/>
                <w:color w:val="767171" w:themeColor="background2" w:themeShade="80"/>
              </w:rPr>
            </w:pPr>
          </w:p>
        </w:tc>
        <w:tc>
          <w:tcPr>
            <w:tcW w:w="6186" w:type="dxa"/>
          </w:tcPr>
          <w:p w14:paraId="24AF0DCB" w14:textId="77777777" w:rsidR="00526FAA" w:rsidRDefault="00526FAA">
            <w:pPr>
              <w:rPr>
                <w:rFonts w:ascii="Bahnschrift" w:hAnsi="Bahnschrift"/>
                <w:color w:val="767171" w:themeColor="background2" w:themeShade="80"/>
              </w:rPr>
            </w:pPr>
          </w:p>
          <w:p w14:paraId="4324A78A" w14:textId="66CEBCFA" w:rsidR="00513D21" w:rsidRDefault="00513D21">
            <w:pPr>
              <w:rPr>
                <w:rFonts w:ascii="Bahnschrift" w:hAnsi="Bahnschrift"/>
                <w:color w:val="767171" w:themeColor="background2" w:themeShade="80"/>
              </w:rPr>
            </w:pPr>
            <w:r>
              <w:rPr>
                <w:rFonts w:ascii="Bahnschrift" w:hAnsi="Bahnschrift"/>
                <w:color w:val="767171" w:themeColor="background2" w:themeShade="80"/>
              </w:rPr>
              <w:t xml:space="preserve">If you are looking for a book to give to a child who is not a keen reader of traditional books, graphic novels and manga may be the way forward, and there is no more iconic manga than the Naruto series. </w:t>
            </w:r>
          </w:p>
          <w:p w14:paraId="51C6DD41" w14:textId="77777777" w:rsidR="00513D21" w:rsidRDefault="00513D21">
            <w:pPr>
              <w:rPr>
                <w:rFonts w:ascii="Bahnschrift" w:hAnsi="Bahnschrift"/>
                <w:color w:val="767171" w:themeColor="background2" w:themeShade="80"/>
              </w:rPr>
            </w:pPr>
          </w:p>
          <w:p w14:paraId="1444F038" w14:textId="77777777" w:rsidR="00513D21" w:rsidRDefault="00513D21">
            <w:pPr>
              <w:rPr>
                <w:rFonts w:ascii="Bahnschrift" w:hAnsi="Bahnschrift"/>
                <w:color w:val="767171" w:themeColor="background2" w:themeShade="80"/>
              </w:rPr>
            </w:pPr>
            <w:r>
              <w:rPr>
                <w:rFonts w:ascii="Bahnschrift" w:hAnsi="Bahnschrift"/>
                <w:color w:val="767171" w:themeColor="background2" w:themeShade="80"/>
              </w:rPr>
              <w:t xml:space="preserve">Graphic novels can act as a gateway to more traditional books with many authors reporting that they first got into reading via </w:t>
            </w:r>
            <w:r w:rsidR="00392516">
              <w:rPr>
                <w:rFonts w:ascii="Bahnschrift" w:hAnsi="Bahnschrift"/>
                <w:color w:val="767171" w:themeColor="background2" w:themeShade="80"/>
              </w:rPr>
              <w:t>books such as this.</w:t>
            </w:r>
          </w:p>
          <w:p w14:paraId="769AE667" w14:textId="77777777" w:rsidR="00392516" w:rsidRDefault="00392516">
            <w:pPr>
              <w:rPr>
                <w:rFonts w:ascii="Bahnschrift" w:hAnsi="Bahnschrift"/>
                <w:color w:val="767171" w:themeColor="background2" w:themeShade="80"/>
              </w:rPr>
            </w:pPr>
          </w:p>
          <w:p w14:paraId="2F85E366" w14:textId="6B10F0B4" w:rsidR="00392516" w:rsidRDefault="00392516" w:rsidP="00392516">
            <w:pPr>
              <w:rPr>
                <w:rFonts w:ascii="Bahnschrift" w:hAnsi="Bahnschrift"/>
                <w:color w:val="767171" w:themeColor="background2" w:themeShade="80"/>
              </w:rPr>
            </w:pPr>
            <w:r>
              <w:rPr>
                <w:rFonts w:ascii="Bahnschrift" w:hAnsi="Bahnschrift"/>
                <w:color w:val="767171" w:themeColor="background2" w:themeShade="80"/>
              </w:rPr>
              <w:t>With over 70 volumes in the full series, Naruto is</w:t>
            </w:r>
            <w:r>
              <w:rPr>
                <w:rFonts w:ascii="Bahnschrift" w:hAnsi="Bahnschrift"/>
                <w:color w:val="767171" w:themeColor="background2" w:themeShade="80"/>
              </w:rPr>
              <w:t xml:space="preserve"> hoovered up by children in Year 7 and beyond. </w:t>
            </w:r>
          </w:p>
          <w:p w14:paraId="02AD1799" w14:textId="33C062CB" w:rsidR="00392516" w:rsidRDefault="00392516">
            <w:pPr>
              <w:rPr>
                <w:rFonts w:ascii="Bahnschrift" w:hAnsi="Bahnschrift"/>
                <w:color w:val="767171" w:themeColor="background2" w:themeShade="80"/>
              </w:rPr>
            </w:pPr>
          </w:p>
        </w:tc>
      </w:tr>
      <w:tr w:rsidR="004D2A83" w14:paraId="4B89E6CA" w14:textId="77777777" w:rsidTr="00ED4AB4">
        <w:tc>
          <w:tcPr>
            <w:tcW w:w="2830" w:type="dxa"/>
          </w:tcPr>
          <w:p w14:paraId="2E1F9C4D" w14:textId="77777777" w:rsidR="00526FAA" w:rsidRDefault="00526FAA" w:rsidP="000A0C5A">
            <w:pPr>
              <w:jc w:val="center"/>
              <w:rPr>
                <w:rFonts w:ascii="Bahnschrift" w:hAnsi="Bahnschrift"/>
                <w:color w:val="767171" w:themeColor="background2" w:themeShade="80"/>
              </w:rPr>
            </w:pPr>
          </w:p>
          <w:p w14:paraId="024FF4E5" w14:textId="7E84E9DC" w:rsidR="00ED4AB4" w:rsidRDefault="00405F45" w:rsidP="000A0C5A">
            <w:pPr>
              <w:jc w:val="center"/>
              <w:rPr>
                <w:rFonts w:ascii="Bahnschrift" w:hAnsi="Bahnschrift"/>
                <w:color w:val="767171" w:themeColor="background2" w:themeShade="80"/>
              </w:rPr>
            </w:pPr>
            <w:r>
              <w:rPr>
                <w:noProof/>
              </w:rPr>
              <w:drawing>
                <wp:inline distT="0" distB="0" distL="0" distR="0" wp14:anchorId="31F31B28" wp14:editId="018BAE64">
                  <wp:extent cx="1140982" cy="1753737"/>
                  <wp:effectExtent l="0" t="0" r="2540" b="0"/>
                  <wp:docPr id="14" name="Picture 14" descr="W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ink"/>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59970" cy="1782922"/>
                          </a:xfrm>
                          <a:prstGeom prst="rect">
                            <a:avLst/>
                          </a:prstGeom>
                          <a:noFill/>
                          <a:ln>
                            <a:noFill/>
                          </a:ln>
                        </pic:spPr>
                      </pic:pic>
                    </a:graphicData>
                  </a:graphic>
                </wp:inline>
              </w:drawing>
            </w:r>
          </w:p>
          <w:p w14:paraId="4E9793D0" w14:textId="0DBC0D1E" w:rsidR="00ED4AB4" w:rsidRDefault="00ED4AB4" w:rsidP="000A0C5A">
            <w:pPr>
              <w:jc w:val="center"/>
              <w:rPr>
                <w:rFonts w:ascii="Bahnschrift" w:hAnsi="Bahnschrift"/>
                <w:color w:val="767171" w:themeColor="background2" w:themeShade="80"/>
              </w:rPr>
            </w:pPr>
          </w:p>
        </w:tc>
        <w:tc>
          <w:tcPr>
            <w:tcW w:w="6186" w:type="dxa"/>
          </w:tcPr>
          <w:p w14:paraId="69B9B14A" w14:textId="77777777" w:rsidR="00526FAA" w:rsidRDefault="00526FAA">
            <w:pPr>
              <w:rPr>
                <w:rFonts w:ascii="Bahnschrift" w:hAnsi="Bahnschrift"/>
                <w:color w:val="767171" w:themeColor="background2" w:themeShade="80"/>
              </w:rPr>
            </w:pPr>
          </w:p>
          <w:p w14:paraId="7C8D257C" w14:textId="46029C59" w:rsidR="00405F45" w:rsidRDefault="00405F45">
            <w:pPr>
              <w:rPr>
                <w:rFonts w:ascii="Bahnschrift" w:hAnsi="Bahnschrift"/>
                <w:color w:val="767171" w:themeColor="background2" w:themeShade="80"/>
              </w:rPr>
            </w:pPr>
            <w:r>
              <w:rPr>
                <w:rFonts w:ascii="Bahnschrift" w:hAnsi="Bahnschrift"/>
                <w:color w:val="767171" w:themeColor="background2" w:themeShade="80"/>
              </w:rPr>
              <w:t>“</w:t>
            </w:r>
            <w:r w:rsidRPr="00405F45">
              <w:rPr>
                <w:rFonts w:ascii="Bahnschrift" w:hAnsi="Bahnschrift"/>
                <w:color w:val="767171" w:themeColor="background2" w:themeShade="80"/>
              </w:rPr>
              <w:t xml:space="preserve">Twelve-year-old Ross is dealt a devastating blow when he’s told he has an extremely rare form of eye cancer and is likely to lose sight in both eyes. Based on author Rob Harrell’s personal experience of eye cancer, and spiced with his cool comic-strips of Ross’s </w:t>
            </w:r>
            <w:proofErr w:type="spellStart"/>
            <w:r w:rsidRPr="00405F45">
              <w:rPr>
                <w:rFonts w:ascii="Bahnschrift" w:hAnsi="Bahnschrift"/>
                <w:color w:val="767171" w:themeColor="background2" w:themeShade="80"/>
              </w:rPr>
              <w:t>Battbutt</w:t>
            </w:r>
            <w:proofErr w:type="spellEnd"/>
            <w:r w:rsidRPr="00405F45">
              <w:rPr>
                <w:rFonts w:ascii="Bahnschrift" w:hAnsi="Bahnschrift"/>
                <w:color w:val="767171" w:themeColor="background2" w:themeShade="80"/>
              </w:rPr>
              <w:t xml:space="preserve"> and </w:t>
            </w:r>
            <w:proofErr w:type="spellStart"/>
            <w:r w:rsidRPr="00405F45">
              <w:rPr>
                <w:rFonts w:ascii="Bahnschrift" w:hAnsi="Bahnschrift"/>
                <w:color w:val="767171" w:themeColor="background2" w:themeShade="80"/>
              </w:rPr>
              <w:t>Batpig</w:t>
            </w:r>
            <w:proofErr w:type="spellEnd"/>
            <w:r w:rsidRPr="00405F45">
              <w:rPr>
                <w:rFonts w:ascii="Bahnschrift" w:hAnsi="Bahnschrift"/>
                <w:color w:val="767171" w:themeColor="background2" w:themeShade="80"/>
              </w:rPr>
              <w:t xml:space="preserve"> characters, Wink has all the freshness and pitch-perfect narrative voice of a Louis Sachar story, with its own unique warmth and wit</w:t>
            </w:r>
            <w:r>
              <w:rPr>
                <w:rFonts w:ascii="Bahnschrift" w:hAnsi="Bahnschrift"/>
                <w:color w:val="767171" w:themeColor="background2" w:themeShade="80"/>
              </w:rPr>
              <w:t xml:space="preserve">,” (from </w:t>
            </w:r>
            <w:r>
              <w:rPr>
                <w:rFonts w:ascii="Bahnschrift" w:hAnsi="Bahnschrift"/>
                <w:color w:val="767171" w:themeColor="background2" w:themeShade="80"/>
              </w:rPr>
              <w:t>lovereading4kids.co.uk</w:t>
            </w:r>
            <w:r>
              <w:rPr>
                <w:rFonts w:ascii="Bahnschrift" w:hAnsi="Bahnschrift"/>
                <w:color w:val="767171" w:themeColor="background2" w:themeShade="80"/>
              </w:rPr>
              <w:t>).</w:t>
            </w:r>
          </w:p>
          <w:p w14:paraId="6D34DC65" w14:textId="1FF7F545" w:rsidR="00405F45" w:rsidRDefault="00405F45">
            <w:pPr>
              <w:rPr>
                <w:rFonts w:ascii="Bahnschrift" w:hAnsi="Bahnschrift"/>
                <w:color w:val="767171" w:themeColor="background2" w:themeShade="80"/>
              </w:rPr>
            </w:pPr>
          </w:p>
          <w:p w14:paraId="0689252C" w14:textId="051E3640" w:rsidR="00405F45" w:rsidRDefault="00405F45">
            <w:pPr>
              <w:rPr>
                <w:rFonts w:ascii="Bahnschrift" w:hAnsi="Bahnschrift"/>
                <w:color w:val="767171" w:themeColor="background2" w:themeShade="80"/>
              </w:rPr>
            </w:pPr>
            <w:r>
              <w:rPr>
                <w:rFonts w:ascii="Bahnschrift" w:hAnsi="Bahnschrift"/>
                <w:color w:val="767171" w:themeColor="background2" w:themeShade="80"/>
              </w:rPr>
              <w:t>Great for fans of ‘Wonder’ and suitable for Year 7 upwards.</w:t>
            </w:r>
          </w:p>
          <w:p w14:paraId="609470DC" w14:textId="77777777" w:rsidR="00AA1669" w:rsidRDefault="00AA1669">
            <w:pPr>
              <w:rPr>
                <w:rFonts w:ascii="Bahnschrift" w:hAnsi="Bahnschrift"/>
                <w:color w:val="767171" w:themeColor="background2" w:themeShade="80"/>
              </w:rPr>
            </w:pPr>
          </w:p>
          <w:p w14:paraId="280E66C9" w14:textId="5BA83F62" w:rsidR="00AA1669" w:rsidRDefault="00AA1669">
            <w:pPr>
              <w:rPr>
                <w:rFonts w:ascii="Bahnschrift" w:hAnsi="Bahnschrift"/>
                <w:color w:val="767171" w:themeColor="background2" w:themeShade="80"/>
              </w:rPr>
            </w:pPr>
          </w:p>
        </w:tc>
      </w:tr>
      <w:tr w:rsidR="004D2A83" w14:paraId="18F9271E" w14:textId="77777777" w:rsidTr="00ED4AB4">
        <w:tc>
          <w:tcPr>
            <w:tcW w:w="2830" w:type="dxa"/>
          </w:tcPr>
          <w:p w14:paraId="58E8C35D" w14:textId="77777777" w:rsidR="00526FAA" w:rsidRDefault="00526FAA" w:rsidP="000A0C5A">
            <w:pPr>
              <w:jc w:val="center"/>
              <w:rPr>
                <w:rFonts w:ascii="Bahnschrift" w:hAnsi="Bahnschrift"/>
                <w:color w:val="767171" w:themeColor="background2" w:themeShade="80"/>
              </w:rPr>
            </w:pPr>
          </w:p>
          <w:p w14:paraId="1484683C" w14:textId="12952463" w:rsidR="00ED4AB4" w:rsidRDefault="000F4053" w:rsidP="000A0C5A">
            <w:pPr>
              <w:jc w:val="center"/>
              <w:rPr>
                <w:rFonts w:ascii="Bahnschrift" w:hAnsi="Bahnschrift"/>
                <w:color w:val="767171" w:themeColor="background2" w:themeShade="80"/>
              </w:rPr>
            </w:pPr>
            <w:r>
              <w:rPr>
                <w:noProof/>
              </w:rPr>
              <w:drawing>
                <wp:inline distT="0" distB="0" distL="0" distR="0" wp14:anchorId="25D3650C" wp14:editId="11A0E2BF">
                  <wp:extent cx="1105466" cy="1699147"/>
                  <wp:effectExtent l="0" t="0" r="0" b="0"/>
                  <wp:docPr id="15" name="Picture 15" descr="A Good Girl's Guide to Mu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 Good Girl's Guide to Murde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21356" cy="1723571"/>
                          </a:xfrm>
                          <a:prstGeom prst="rect">
                            <a:avLst/>
                          </a:prstGeom>
                          <a:noFill/>
                          <a:ln>
                            <a:noFill/>
                          </a:ln>
                        </pic:spPr>
                      </pic:pic>
                    </a:graphicData>
                  </a:graphic>
                </wp:inline>
              </w:drawing>
            </w:r>
          </w:p>
          <w:p w14:paraId="0467AEF3" w14:textId="749BB53A" w:rsidR="00ED4AB4" w:rsidRDefault="00ED4AB4" w:rsidP="000A0C5A">
            <w:pPr>
              <w:jc w:val="center"/>
              <w:rPr>
                <w:rFonts w:ascii="Bahnschrift" w:hAnsi="Bahnschrift"/>
                <w:color w:val="767171" w:themeColor="background2" w:themeShade="80"/>
              </w:rPr>
            </w:pPr>
          </w:p>
        </w:tc>
        <w:tc>
          <w:tcPr>
            <w:tcW w:w="6186" w:type="dxa"/>
          </w:tcPr>
          <w:p w14:paraId="0D3F8047" w14:textId="77777777" w:rsidR="00526FAA" w:rsidRDefault="00526FAA">
            <w:pPr>
              <w:rPr>
                <w:rFonts w:ascii="Bahnschrift" w:hAnsi="Bahnschrift"/>
                <w:color w:val="767171" w:themeColor="background2" w:themeShade="80"/>
              </w:rPr>
            </w:pPr>
          </w:p>
          <w:p w14:paraId="18AF5268" w14:textId="581CDA98" w:rsidR="000F4053" w:rsidRDefault="00115F48">
            <w:pPr>
              <w:rPr>
                <w:rFonts w:ascii="Bahnschrift" w:hAnsi="Bahnschrift"/>
                <w:color w:val="767171" w:themeColor="background2" w:themeShade="80"/>
              </w:rPr>
            </w:pPr>
            <w:r w:rsidRPr="00115F48">
              <w:rPr>
                <w:rFonts w:ascii="Bahnschrift" w:hAnsi="Bahnschrift"/>
                <w:color w:val="767171" w:themeColor="background2" w:themeShade="80"/>
              </w:rPr>
              <w:t>Pippa Fitz-</w:t>
            </w:r>
            <w:proofErr w:type="spellStart"/>
            <w:r w:rsidRPr="00115F48">
              <w:rPr>
                <w:rFonts w:ascii="Bahnschrift" w:hAnsi="Bahnschrift"/>
                <w:color w:val="767171" w:themeColor="background2" w:themeShade="80"/>
              </w:rPr>
              <w:t>Amobi</w:t>
            </w:r>
            <w:proofErr w:type="spellEnd"/>
            <w:r>
              <w:rPr>
                <w:rFonts w:ascii="Bahnschrift" w:hAnsi="Bahnschrift"/>
                <w:color w:val="767171" w:themeColor="background2" w:themeShade="80"/>
              </w:rPr>
              <w:t xml:space="preserve"> investigates a closed-case murder in her hometown under the guise of writing an EPQ. A brilliant twist-laden murder mystery for young adults. Year 9 and over.</w:t>
            </w:r>
          </w:p>
        </w:tc>
      </w:tr>
      <w:tr w:rsidR="004D2A83" w14:paraId="4B7B319F" w14:textId="77777777" w:rsidTr="00ED4AB4">
        <w:tc>
          <w:tcPr>
            <w:tcW w:w="2830" w:type="dxa"/>
          </w:tcPr>
          <w:p w14:paraId="2191665C" w14:textId="77777777" w:rsidR="00526FAA" w:rsidRDefault="00526FAA" w:rsidP="000A0C5A">
            <w:pPr>
              <w:jc w:val="center"/>
              <w:rPr>
                <w:rFonts w:ascii="Bahnschrift" w:hAnsi="Bahnschrift"/>
                <w:color w:val="767171" w:themeColor="background2" w:themeShade="80"/>
              </w:rPr>
            </w:pPr>
          </w:p>
          <w:p w14:paraId="314B589B" w14:textId="6C73802F" w:rsidR="00ED4AB4" w:rsidRDefault="004D2A83" w:rsidP="000A0C5A">
            <w:pPr>
              <w:jc w:val="center"/>
              <w:rPr>
                <w:rFonts w:ascii="Bahnschrift" w:hAnsi="Bahnschrift"/>
                <w:color w:val="767171" w:themeColor="background2" w:themeShade="80"/>
              </w:rPr>
            </w:pPr>
            <w:r>
              <w:rPr>
                <w:noProof/>
              </w:rPr>
              <w:drawing>
                <wp:inline distT="0" distB="0" distL="0" distR="0" wp14:anchorId="2405EECC" wp14:editId="6FCAA3DF">
                  <wp:extent cx="1060425" cy="1603612"/>
                  <wp:effectExtent l="0" t="0" r="6985" b="0"/>
                  <wp:docPr id="16" name="Picture 16" descr="Mill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illions"/>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80201" cy="1633519"/>
                          </a:xfrm>
                          <a:prstGeom prst="rect">
                            <a:avLst/>
                          </a:prstGeom>
                          <a:noFill/>
                          <a:ln>
                            <a:noFill/>
                          </a:ln>
                        </pic:spPr>
                      </pic:pic>
                    </a:graphicData>
                  </a:graphic>
                </wp:inline>
              </w:drawing>
            </w:r>
          </w:p>
          <w:p w14:paraId="295E5A61" w14:textId="621095AF" w:rsidR="00ED4AB4" w:rsidRDefault="00ED4AB4" w:rsidP="000A0C5A">
            <w:pPr>
              <w:jc w:val="center"/>
              <w:rPr>
                <w:rFonts w:ascii="Bahnschrift" w:hAnsi="Bahnschrift"/>
                <w:color w:val="767171" w:themeColor="background2" w:themeShade="80"/>
              </w:rPr>
            </w:pPr>
          </w:p>
        </w:tc>
        <w:tc>
          <w:tcPr>
            <w:tcW w:w="6186" w:type="dxa"/>
          </w:tcPr>
          <w:p w14:paraId="77DB0FEF" w14:textId="77777777" w:rsidR="00526FAA" w:rsidRDefault="00526FAA">
            <w:pPr>
              <w:rPr>
                <w:rFonts w:ascii="Bahnschrift" w:hAnsi="Bahnschrift"/>
                <w:color w:val="767171" w:themeColor="background2" w:themeShade="80"/>
              </w:rPr>
            </w:pPr>
          </w:p>
          <w:p w14:paraId="23BE02B9" w14:textId="52ECFCD7" w:rsidR="004D2A83" w:rsidRDefault="004D2A83">
            <w:pPr>
              <w:rPr>
                <w:rFonts w:ascii="Bahnschrift" w:hAnsi="Bahnschrift"/>
                <w:color w:val="767171" w:themeColor="background2" w:themeShade="80"/>
              </w:rPr>
            </w:pPr>
            <w:r>
              <w:rPr>
                <w:rFonts w:ascii="Bahnschrift" w:hAnsi="Bahnschrift"/>
                <w:color w:val="767171" w:themeColor="background2" w:themeShade="80"/>
              </w:rPr>
              <w:t xml:space="preserve">Children who enjoy David Walliams and Roald Dahl should be introduced to the wonderful world of Frank </w:t>
            </w:r>
            <w:proofErr w:type="spellStart"/>
            <w:r>
              <w:rPr>
                <w:rFonts w:ascii="Bahnschrift" w:hAnsi="Bahnschrift"/>
                <w:color w:val="767171" w:themeColor="background2" w:themeShade="80"/>
              </w:rPr>
              <w:t>Cotttrell</w:t>
            </w:r>
            <w:proofErr w:type="spellEnd"/>
            <w:r>
              <w:rPr>
                <w:rFonts w:ascii="Bahnschrift" w:hAnsi="Bahnschrift"/>
                <w:color w:val="767171" w:themeColor="background2" w:themeShade="80"/>
              </w:rPr>
              <w:t xml:space="preserve">- Boyce’s books as soon as possible. </w:t>
            </w:r>
            <w:r w:rsidR="000311EF">
              <w:rPr>
                <w:rFonts w:ascii="Bahnschrift" w:hAnsi="Bahnschrift"/>
                <w:color w:val="767171" w:themeColor="background2" w:themeShade="80"/>
              </w:rPr>
              <w:t>‘</w:t>
            </w:r>
            <w:r>
              <w:rPr>
                <w:rFonts w:ascii="Bahnschrift" w:hAnsi="Bahnschrift"/>
                <w:color w:val="767171" w:themeColor="background2" w:themeShade="80"/>
              </w:rPr>
              <w:t>Millions</w:t>
            </w:r>
            <w:r w:rsidR="000311EF">
              <w:rPr>
                <w:rFonts w:ascii="Bahnschrift" w:hAnsi="Bahnschrift"/>
                <w:color w:val="767171" w:themeColor="background2" w:themeShade="80"/>
              </w:rPr>
              <w:t>’</w:t>
            </w:r>
            <w:r>
              <w:rPr>
                <w:rFonts w:ascii="Bahnschrift" w:hAnsi="Bahnschrift"/>
                <w:color w:val="767171" w:themeColor="background2" w:themeShade="80"/>
              </w:rPr>
              <w:t xml:space="preserve"> is a great place to start, but there are many other gems by the author.</w:t>
            </w:r>
          </w:p>
        </w:tc>
      </w:tr>
    </w:tbl>
    <w:p w14:paraId="406A1C70" w14:textId="55ADD7FC" w:rsidR="00A16611" w:rsidRDefault="00A16611">
      <w:pPr>
        <w:rPr>
          <w:rFonts w:ascii="Bahnschrift" w:hAnsi="Bahnschrift"/>
          <w:color w:val="767171" w:themeColor="background2" w:themeShade="80"/>
        </w:rPr>
      </w:pPr>
    </w:p>
    <w:p w14:paraId="0943C068" w14:textId="77777777" w:rsidR="00A16611" w:rsidRDefault="00A16611">
      <w:pPr>
        <w:rPr>
          <w:rFonts w:ascii="Bahnschrift" w:hAnsi="Bahnschrift"/>
          <w:color w:val="767171" w:themeColor="background2" w:themeShade="80"/>
        </w:rPr>
      </w:pPr>
      <w:r>
        <w:rPr>
          <w:rFonts w:ascii="Bahnschrift" w:hAnsi="Bahnschrift"/>
          <w:color w:val="767171" w:themeColor="background2" w:themeShade="80"/>
        </w:rPr>
        <w:br w:type="page"/>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30"/>
        <w:gridCol w:w="6186"/>
      </w:tblGrid>
      <w:tr w:rsidR="00617823" w14:paraId="544D367D" w14:textId="77777777" w:rsidTr="00C91D8E">
        <w:tc>
          <w:tcPr>
            <w:tcW w:w="2830" w:type="dxa"/>
          </w:tcPr>
          <w:p w14:paraId="640C9EC4" w14:textId="77777777" w:rsidR="00A16611" w:rsidRDefault="00A16611" w:rsidP="00C91D8E">
            <w:pPr>
              <w:jc w:val="center"/>
              <w:rPr>
                <w:rFonts w:ascii="Bahnschrift" w:hAnsi="Bahnschrift"/>
                <w:color w:val="767171" w:themeColor="background2" w:themeShade="80"/>
              </w:rPr>
            </w:pPr>
          </w:p>
          <w:p w14:paraId="02C4887E" w14:textId="0A147DA8" w:rsidR="00C91D8E" w:rsidRDefault="00C91D8E" w:rsidP="00C91D8E">
            <w:pPr>
              <w:jc w:val="center"/>
              <w:rPr>
                <w:rFonts w:ascii="Bahnschrift" w:hAnsi="Bahnschrift"/>
                <w:color w:val="767171" w:themeColor="background2" w:themeShade="80"/>
              </w:rPr>
            </w:pPr>
            <w:r>
              <w:rPr>
                <w:noProof/>
              </w:rPr>
              <w:drawing>
                <wp:inline distT="0" distB="0" distL="0" distR="0" wp14:anchorId="0F201975" wp14:editId="629E8477">
                  <wp:extent cx="1081869" cy="1658203"/>
                  <wp:effectExtent l="0" t="0" r="4445" b="0"/>
                  <wp:docPr id="17" name="Picture 17" descr="The Good Thie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he Good Thieves"/>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91965" cy="1673678"/>
                          </a:xfrm>
                          <a:prstGeom prst="rect">
                            <a:avLst/>
                          </a:prstGeom>
                          <a:noFill/>
                          <a:ln>
                            <a:noFill/>
                          </a:ln>
                        </pic:spPr>
                      </pic:pic>
                    </a:graphicData>
                  </a:graphic>
                </wp:inline>
              </w:drawing>
            </w:r>
          </w:p>
          <w:p w14:paraId="510ECF15" w14:textId="5333BC1D" w:rsidR="00C91D8E" w:rsidRDefault="00C91D8E" w:rsidP="00C91D8E">
            <w:pPr>
              <w:jc w:val="center"/>
              <w:rPr>
                <w:rFonts w:ascii="Bahnschrift" w:hAnsi="Bahnschrift"/>
                <w:color w:val="767171" w:themeColor="background2" w:themeShade="80"/>
              </w:rPr>
            </w:pPr>
          </w:p>
        </w:tc>
        <w:tc>
          <w:tcPr>
            <w:tcW w:w="6186" w:type="dxa"/>
          </w:tcPr>
          <w:p w14:paraId="1A984659" w14:textId="77777777" w:rsidR="00A16611" w:rsidRDefault="00A16611">
            <w:pPr>
              <w:rPr>
                <w:rFonts w:ascii="Bahnschrift" w:hAnsi="Bahnschrift"/>
                <w:color w:val="767171" w:themeColor="background2" w:themeShade="80"/>
              </w:rPr>
            </w:pPr>
          </w:p>
          <w:p w14:paraId="402B32EB" w14:textId="18874EB2" w:rsidR="00C91D8E" w:rsidRDefault="00C91D8E">
            <w:pPr>
              <w:rPr>
                <w:rFonts w:ascii="Bahnschrift" w:hAnsi="Bahnschrift"/>
                <w:color w:val="767171" w:themeColor="background2" w:themeShade="80"/>
              </w:rPr>
            </w:pPr>
            <w:r>
              <w:rPr>
                <w:rFonts w:ascii="Bahnschrift" w:hAnsi="Bahnschrift"/>
                <w:color w:val="767171" w:themeColor="background2" w:themeShade="80"/>
              </w:rPr>
              <w:t xml:space="preserve">This latest offering from the brilliant Katherine </w:t>
            </w:r>
            <w:proofErr w:type="spellStart"/>
            <w:r>
              <w:rPr>
                <w:rFonts w:ascii="Bahnschrift" w:hAnsi="Bahnschrift"/>
                <w:color w:val="767171" w:themeColor="background2" w:themeShade="80"/>
              </w:rPr>
              <w:t>Rundell</w:t>
            </w:r>
            <w:proofErr w:type="spellEnd"/>
            <w:r>
              <w:rPr>
                <w:rFonts w:ascii="Bahnschrift" w:hAnsi="Bahnschrift"/>
                <w:color w:val="767171" w:themeColor="background2" w:themeShade="80"/>
              </w:rPr>
              <w:t xml:space="preserve"> </w:t>
            </w:r>
            <w:r w:rsidR="00CB5482">
              <w:rPr>
                <w:rFonts w:ascii="Bahnschrift" w:hAnsi="Bahnschrift"/>
                <w:color w:val="767171" w:themeColor="background2" w:themeShade="80"/>
              </w:rPr>
              <w:t xml:space="preserve">confirms her as one of the very best writers for children. </w:t>
            </w:r>
            <w:r w:rsidR="000311EF">
              <w:rPr>
                <w:rFonts w:ascii="Bahnschrift" w:hAnsi="Bahnschrift"/>
                <w:color w:val="767171" w:themeColor="background2" w:themeShade="80"/>
              </w:rPr>
              <w:t>Suitable for Year 7s or anyone who enjoys good writing, great stories, and unforgettable characters.</w:t>
            </w:r>
            <w:r>
              <w:rPr>
                <w:rFonts w:ascii="Bahnschrift" w:hAnsi="Bahnschrift"/>
                <w:color w:val="767171" w:themeColor="background2" w:themeShade="80"/>
              </w:rPr>
              <w:t xml:space="preserve"> </w:t>
            </w:r>
          </w:p>
        </w:tc>
      </w:tr>
      <w:tr w:rsidR="00617823" w14:paraId="57ABD6E1" w14:textId="77777777" w:rsidTr="00C91D8E">
        <w:tc>
          <w:tcPr>
            <w:tcW w:w="2830" w:type="dxa"/>
          </w:tcPr>
          <w:p w14:paraId="642A7D7D" w14:textId="77777777" w:rsidR="00A16611" w:rsidRDefault="00A16611" w:rsidP="00C91D8E">
            <w:pPr>
              <w:jc w:val="center"/>
              <w:rPr>
                <w:rFonts w:ascii="Bahnschrift" w:hAnsi="Bahnschrift"/>
                <w:color w:val="767171" w:themeColor="background2" w:themeShade="80"/>
              </w:rPr>
            </w:pPr>
          </w:p>
          <w:p w14:paraId="6FDC262E" w14:textId="192E4C00" w:rsidR="00C91D8E" w:rsidRDefault="0031221C" w:rsidP="00C91D8E">
            <w:pPr>
              <w:jc w:val="center"/>
              <w:rPr>
                <w:rFonts w:ascii="Bahnschrift" w:hAnsi="Bahnschrift"/>
                <w:color w:val="767171" w:themeColor="background2" w:themeShade="80"/>
              </w:rPr>
            </w:pPr>
            <w:r>
              <w:rPr>
                <w:noProof/>
              </w:rPr>
              <w:drawing>
                <wp:inline distT="0" distB="0" distL="0" distR="0" wp14:anchorId="46B96C9C" wp14:editId="145E57A6">
                  <wp:extent cx="1081004" cy="1658203"/>
                  <wp:effectExtent l="0" t="0" r="5080" b="0"/>
                  <wp:docPr id="18" name="Picture 18" descr="Hamnet: Winner of the Women's Prize for Fiction 2020 by [Maggie O'Farre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amnet: Winner of the Women's Prize for Fiction 2020 by [Maggie O'Farrell]"/>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89713" cy="1671562"/>
                          </a:xfrm>
                          <a:prstGeom prst="rect">
                            <a:avLst/>
                          </a:prstGeom>
                          <a:noFill/>
                          <a:ln>
                            <a:noFill/>
                          </a:ln>
                        </pic:spPr>
                      </pic:pic>
                    </a:graphicData>
                  </a:graphic>
                </wp:inline>
              </w:drawing>
            </w:r>
          </w:p>
          <w:p w14:paraId="31304070" w14:textId="4D1D15DA" w:rsidR="00C91D8E" w:rsidRDefault="00C91D8E" w:rsidP="00C91D8E">
            <w:pPr>
              <w:jc w:val="center"/>
              <w:rPr>
                <w:rFonts w:ascii="Bahnschrift" w:hAnsi="Bahnschrift"/>
                <w:color w:val="767171" w:themeColor="background2" w:themeShade="80"/>
              </w:rPr>
            </w:pPr>
          </w:p>
        </w:tc>
        <w:tc>
          <w:tcPr>
            <w:tcW w:w="6186" w:type="dxa"/>
          </w:tcPr>
          <w:p w14:paraId="6B0F5A95" w14:textId="77777777" w:rsidR="00A16611" w:rsidRDefault="00A16611">
            <w:pPr>
              <w:rPr>
                <w:rFonts w:ascii="Bahnschrift" w:hAnsi="Bahnschrift"/>
                <w:color w:val="767171" w:themeColor="background2" w:themeShade="80"/>
              </w:rPr>
            </w:pPr>
          </w:p>
          <w:p w14:paraId="2324D92A" w14:textId="514F2AD8" w:rsidR="0031221C" w:rsidRDefault="000668CB">
            <w:pPr>
              <w:rPr>
                <w:rFonts w:ascii="Bahnschrift" w:hAnsi="Bahnschrift"/>
                <w:color w:val="767171" w:themeColor="background2" w:themeShade="80"/>
              </w:rPr>
            </w:pPr>
            <w:r>
              <w:rPr>
                <w:rFonts w:ascii="Bahnschrift" w:hAnsi="Bahnschrift"/>
                <w:color w:val="767171" w:themeColor="background2" w:themeShade="80"/>
              </w:rPr>
              <w:t xml:space="preserve">All of life is in this book inspired by the Shakespeare family and the boy who gave his name to the most famous play ever written. About love and grief and about how a great artist tried to bring his son back to his family. </w:t>
            </w:r>
            <w:r w:rsidR="00F76473">
              <w:rPr>
                <w:rFonts w:ascii="Bahnschrift" w:hAnsi="Bahnschrift"/>
                <w:color w:val="767171" w:themeColor="background2" w:themeShade="80"/>
              </w:rPr>
              <w:t>Aimed at adults, suitable for Sixth Formers and mature Year 10 / 11s.</w:t>
            </w:r>
          </w:p>
        </w:tc>
      </w:tr>
      <w:tr w:rsidR="00617823" w14:paraId="286C66DD" w14:textId="77777777" w:rsidTr="00C91D8E">
        <w:tc>
          <w:tcPr>
            <w:tcW w:w="2830" w:type="dxa"/>
          </w:tcPr>
          <w:p w14:paraId="1C06E2B9" w14:textId="77777777" w:rsidR="00A16611" w:rsidRDefault="00A16611" w:rsidP="00C91D8E">
            <w:pPr>
              <w:jc w:val="center"/>
              <w:rPr>
                <w:rFonts w:ascii="Bahnschrift" w:hAnsi="Bahnschrift"/>
                <w:color w:val="767171" w:themeColor="background2" w:themeShade="80"/>
              </w:rPr>
            </w:pPr>
          </w:p>
          <w:p w14:paraId="314189A8" w14:textId="07BCF737" w:rsidR="00C91D8E" w:rsidRDefault="00FE40AC" w:rsidP="00C91D8E">
            <w:pPr>
              <w:jc w:val="center"/>
              <w:rPr>
                <w:rFonts w:ascii="Bahnschrift" w:hAnsi="Bahnschrift"/>
                <w:color w:val="767171" w:themeColor="background2" w:themeShade="80"/>
              </w:rPr>
            </w:pPr>
            <w:r>
              <w:rPr>
                <w:noProof/>
              </w:rPr>
              <w:drawing>
                <wp:inline distT="0" distB="0" distL="0" distR="0" wp14:anchorId="340C284A" wp14:editId="136AEC4E">
                  <wp:extent cx="1064525" cy="1693923"/>
                  <wp:effectExtent l="0" t="0" r="2540" b="1905"/>
                  <wp:docPr id="22" name="Picture 22" descr="https://images-na.ssl-images-amazon.com/images/I/41Ee0Rd8KwS._SX312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images-na.ssl-images-amazon.com/images/I/41Ee0Rd8KwS._SX312_BO1,204,203,200_.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086358" cy="1728665"/>
                          </a:xfrm>
                          <a:prstGeom prst="rect">
                            <a:avLst/>
                          </a:prstGeom>
                          <a:noFill/>
                          <a:ln>
                            <a:noFill/>
                          </a:ln>
                        </pic:spPr>
                      </pic:pic>
                    </a:graphicData>
                  </a:graphic>
                </wp:inline>
              </w:drawing>
            </w:r>
          </w:p>
          <w:p w14:paraId="765F5F89" w14:textId="4F34A241" w:rsidR="00C91D8E" w:rsidRDefault="00C91D8E" w:rsidP="00C91D8E">
            <w:pPr>
              <w:jc w:val="center"/>
              <w:rPr>
                <w:rFonts w:ascii="Bahnschrift" w:hAnsi="Bahnschrift"/>
                <w:color w:val="767171" w:themeColor="background2" w:themeShade="80"/>
              </w:rPr>
            </w:pPr>
          </w:p>
        </w:tc>
        <w:tc>
          <w:tcPr>
            <w:tcW w:w="6186" w:type="dxa"/>
          </w:tcPr>
          <w:p w14:paraId="24A47052" w14:textId="77777777" w:rsidR="00A16611" w:rsidRDefault="00A16611">
            <w:pPr>
              <w:rPr>
                <w:rFonts w:ascii="Bahnschrift" w:hAnsi="Bahnschrift"/>
                <w:color w:val="767171" w:themeColor="background2" w:themeShade="80"/>
              </w:rPr>
            </w:pPr>
          </w:p>
          <w:p w14:paraId="43E0F6E4" w14:textId="4C7C112B" w:rsidR="00617823" w:rsidRDefault="00FE40AC" w:rsidP="00617823">
            <w:pPr>
              <w:rPr>
                <w:rFonts w:ascii="Bahnschrift" w:hAnsi="Bahnschrift"/>
                <w:color w:val="767171" w:themeColor="background2" w:themeShade="80"/>
              </w:rPr>
            </w:pPr>
            <w:r>
              <w:rPr>
                <w:rFonts w:ascii="Bahnschrift" w:hAnsi="Bahnschrift"/>
                <w:color w:val="767171" w:themeColor="background2" w:themeShade="80"/>
              </w:rPr>
              <w:t>A wide-ranging piece of historical and philosophical non-fiction that makes a compelling argument that perhaps human beings are, when the chips are down</w:t>
            </w:r>
            <w:r w:rsidR="00FF0C3F">
              <w:rPr>
                <w:rFonts w:ascii="Bahnschrift" w:hAnsi="Bahnschrift"/>
                <w:color w:val="767171" w:themeColor="background2" w:themeShade="80"/>
              </w:rPr>
              <w:t xml:space="preserve"> and contrary to popular opinion</w:t>
            </w:r>
            <w:r>
              <w:rPr>
                <w:rFonts w:ascii="Bahnschrift" w:hAnsi="Bahnschrift"/>
                <w:color w:val="767171" w:themeColor="background2" w:themeShade="80"/>
              </w:rPr>
              <w:t>, actually quite nice. Fascinating</w:t>
            </w:r>
            <w:r w:rsidR="00FF0C3F">
              <w:rPr>
                <w:rFonts w:ascii="Bahnschrift" w:hAnsi="Bahnschrift"/>
                <w:color w:val="767171" w:themeColor="background2" w:themeShade="80"/>
              </w:rPr>
              <w:t>, uplifting</w:t>
            </w:r>
            <w:r>
              <w:rPr>
                <w:rFonts w:ascii="Bahnschrift" w:hAnsi="Bahnschrift"/>
                <w:color w:val="767171" w:themeColor="background2" w:themeShade="80"/>
              </w:rPr>
              <w:t xml:space="preserve"> and</w:t>
            </w:r>
            <w:r w:rsidR="00FF0C3F">
              <w:rPr>
                <w:rFonts w:ascii="Bahnschrift" w:hAnsi="Bahnschrift"/>
                <w:color w:val="767171" w:themeColor="background2" w:themeShade="80"/>
              </w:rPr>
              <w:t xml:space="preserve"> surprisingly</w:t>
            </w:r>
            <w:r>
              <w:rPr>
                <w:rFonts w:ascii="Bahnschrift" w:hAnsi="Bahnschrift"/>
                <w:color w:val="767171" w:themeColor="background2" w:themeShade="80"/>
              </w:rPr>
              <w:t xml:space="preserve"> fun to read. Great for curious Sixth Formers.</w:t>
            </w:r>
          </w:p>
        </w:tc>
      </w:tr>
      <w:tr w:rsidR="00617823" w14:paraId="5D034C4B" w14:textId="77777777" w:rsidTr="00C91D8E">
        <w:tc>
          <w:tcPr>
            <w:tcW w:w="2830" w:type="dxa"/>
          </w:tcPr>
          <w:p w14:paraId="5F5CDFA2" w14:textId="77777777" w:rsidR="00A16611" w:rsidRDefault="00A16611" w:rsidP="00C91D8E">
            <w:pPr>
              <w:jc w:val="center"/>
              <w:rPr>
                <w:rFonts w:ascii="Bahnschrift" w:hAnsi="Bahnschrift"/>
                <w:color w:val="767171" w:themeColor="background2" w:themeShade="80"/>
              </w:rPr>
            </w:pPr>
          </w:p>
          <w:p w14:paraId="50D75696" w14:textId="14D7D047" w:rsidR="00C91D8E" w:rsidRDefault="00617823" w:rsidP="00C91D8E">
            <w:pPr>
              <w:jc w:val="center"/>
              <w:rPr>
                <w:rFonts w:ascii="Bahnschrift" w:hAnsi="Bahnschrift"/>
                <w:color w:val="767171" w:themeColor="background2" w:themeShade="80"/>
              </w:rPr>
            </w:pPr>
            <w:r>
              <w:rPr>
                <w:noProof/>
              </w:rPr>
              <w:drawing>
                <wp:inline distT="0" distB="0" distL="0" distR="0" wp14:anchorId="476D8B60" wp14:editId="61969400">
                  <wp:extent cx="1139588" cy="1736702"/>
                  <wp:effectExtent l="0" t="0" r="3810" b="0"/>
                  <wp:docPr id="21" name="Picture 21" descr="Klara and the Sun: The Times and Sunday Times Book of the Year by [Kazuo Ishig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Klara and the Sun: The Times and Sunday Times Book of the Year by [Kazuo Ishiguro]"/>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66566" cy="1777816"/>
                          </a:xfrm>
                          <a:prstGeom prst="rect">
                            <a:avLst/>
                          </a:prstGeom>
                          <a:noFill/>
                          <a:ln>
                            <a:noFill/>
                          </a:ln>
                        </pic:spPr>
                      </pic:pic>
                    </a:graphicData>
                  </a:graphic>
                </wp:inline>
              </w:drawing>
            </w:r>
          </w:p>
          <w:p w14:paraId="61B3048D" w14:textId="08FC445D" w:rsidR="00C91D8E" w:rsidRDefault="00C91D8E" w:rsidP="00C91D8E">
            <w:pPr>
              <w:jc w:val="center"/>
              <w:rPr>
                <w:rFonts w:ascii="Bahnschrift" w:hAnsi="Bahnschrift"/>
                <w:color w:val="767171" w:themeColor="background2" w:themeShade="80"/>
              </w:rPr>
            </w:pPr>
          </w:p>
        </w:tc>
        <w:tc>
          <w:tcPr>
            <w:tcW w:w="6186" w:type="dxa"/>
          </w:tcPr>
          <w:p w14:paraId="0EA5C61B" w14:textId="77777777" w:rsidR="00A16611" w:rsidRDefault="00A16611">
            <w:pPr>
              <w:rPr>
                <w:rFonts w:ascii="Bahnschrift" w:hAnsi="Bahnschrift"/>
                <w:color w:val="767171" w:themeColor="background2" w:themeShade="80"/>
              </w:rPr>
            </w:pPr>
          </w:p>
          <w:p w14:paraId="67DC50E2" w14:textId="77777777" w:rsidR="00617823" w:rsidRDefault="00E27BCA">
            <w:pPr>
              <w:rPr>
                <w:rFonts w:ascii="Bahnschrift" w:hAnsi="Bahnschrift"/>
                <w:color w:val="767171" w:themeColor="background2" w:themeShade="80"/>
              </w:rPr>
            </w:pPr>
            <w:r>
              <w:rPr>
                <w:rFonts w:ascii="Bahnschrift" w:hAnsi="Bahnschrift"/>
                <w:color w:val="767171" w:themeColor="background2" w:themeShade="80"/>
              </w:rPr>
              <w:t xml:space="preserve">Ishiguro uses the lens of an Artificial Intelligence to dissect the human heart and </w:t>
            </w:r>
            <w:r w:rsidR="00FE40AC">
              <w:rPr>
                <w:rFonts w:ascii="Bahnschrift" w:hAnsi="Bahnschrift"/>
                <w:color w:val="767171" w:themeColor="background2" w:themeShade="80"/>
              </w:rPr>
              <w:t xml:space="preserve">our rapidly changing world. </w:t>
            </w:r>
          </w:p>
          <w:p w14:paraId="5337D6D8" w14:textId="77777777" w:rsidR="00FE40AC" w:rsidRDefault="00FE40AC">
            <w:pPr>
              <w:rPr>
                <w:rFonts w:ascii="Bahnschrift" w:hAnsi="Bahnschrift"/>
                <w:color w:val="767171" w:themeColor="background2" w:themeShade="80"/>
              </w:rPr>
            </w:pPr>
          </w:p>
          <w:p w14:paraId="14FF09A4" w14:textId="77777777" w:rsidR="00FE40AC" w:rsidRDefault="00FE40AC">
            <w:pPr>
              <w:rPr>
                <w:rFonts w:ascii="Bahnschrift" w:hAnsi="Bahnschrift"/>
                <w:color w:val="767171" w:themeColor="background2" w:themeShade="80"/>
              </w:rPr>
            </w:pPr>
            <w:r w:rsidRPr="00FE40AC">
              <w:rPr>
                <w:rFonts w:ascii="Bahnschrift" w:hAnsi="Bahnschrift"/>
                <w:color w:val="767171" w:themeColor="background2" w:themeShade="80"/>
              </w:rPr>
              <w:t>'This is a novel for fans of Never Let Me Go . . . tender, touching and true.' The Times</w:t>
            </w:r>
          </w:p>
          <w:p w14:paraId="7CADAAC3" w14:textId="77777777" w:rsidR="00FE40AC" w:rsidRDefault="00FE40AC">
            <w:pPr>
              <w:rPr>
                <w:rFonts w:ascii="Bahnschrift" w:hAnsi="Bahnschrift"/>
                <w:color w:val="767171" w:themeColor="background2" w:themeShade="80"/>
              </w:rPr>
            </w:pPr>
          </w:p>
          <w:p w14:paraId="2BC26E04" w14:textId="37E405B2" w:rsidR="00FE40AC" w:rsidRDefault="00FE40AC">
            <w:pPr>
              <w:rPr>
                <w:rFonts w:ascii="Bahnschrift" w:hAnsi="Bahnschrift"/>
                <w:color w:val="767171" w:themeColor="background2" w:themeShade="80"/>
              </w:rPr>
            </w:pPr>
            <w:r>
              <w:rPr>
                <w:rFonts w:ascii="Bahnschrift" w:hAnsi="Bahnschrift"/>
                <w:color w:val="767171" w:themeColor="background2" w:themeShade="80"/>
              </w:rPr>
              <w:t>Aimed at adults, suitable for Sixth Formers.</w:t>
            </w:r>
          </w:p>
        </w:tc>
      </w:tr>
    </w:tbl>
    <w:p w14:paraId="2061740D" w14:textId="77777777" w:rsidR="00967B37" w:rsidRPr="009117F4" w:rsidRDefault="00967B37">
      <w:pPr>
        <w:rPr>
          <w:rFonts w:ascii="Bahnschrift" w:hAnsi="Bahnschrift"/>
          <w:color w:val="767171" w:themeColor="background2" w:themeShade="80"/>
        </w:rPr>
      </w:pPr>
    </w:p>
    <w:sectPr w:rsidR="00967B37" w:rsidRPr="009117F4">
      <w:headerReference w:type="default" r:id="rId26"/>
      <w:footerReference w:type="defaul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6B1D02" w14:textId="77777777" w:rsidR="00F35766" w:rsidRDefault="00F35766" w:rsidP="00F35766">
      <w:pPr>
        <w:spacing w:after="0" w:line="240" w:lineRule="auto"/>
      </w:pPr>
      <w:r>
        <w:separator/>
      </w:r>
    </w:p>
  </w:endnote>
  <w:endnote w:type="continuationSeparator" w:id="0">
    <w:p w14:paraId="08AF11CA" w14:textId="77777777" w:rsidR="00F35766" w:rsidRDefault="00F35766" w:rsidP="00F357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50CBB" w14:textId="77777777" w:rsidR="00A540C3" w:rsidRDefault="00A540C3" w:rsidP="00A540C3">
    <w:pPr>
      <w:pStyle w:val="Footer"/>
      <w:jc w:val="center"/>
    </w:pPr>
    <w:r w:rsidRPr="00A739CD">
      <w:rPr>
        <w:noProof/>
        <w:lang w:eastAsia="en-GB"/>
      </w:rPr>
      <w:drawing>
        <wp:inline distT="0" distB="0" distL="0" distR="0" wp14:anchorId="3B427177" wp14:editId="7F07A510">
          <wp:extent cx="457383" cy="488797"/>
          <wp:effectExtent l="0" t="0" r="0" b="6985"/>
          <wp:docPr id="19" name="Picture 19" descr="S:\Shortcuts\School Information\School Stationery &amp; Logo\The Grange School Logo\Whole School\The Grange School Logo\rgb (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S:\Shortcuts\School Information\School Stationery &amp; Logo\The Grange School Logo\Whole School\The Grange School Logo\rgb (m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9953" cy="49154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A9A81C" w14:textId="77777777" w:rsidR="00F35766" w:rsidRDefault="00F35766" w:rsidP="00F35766">
      <w:pPr>
        <w:spacing w:after="0" w:line="240" w:lineRule="auto"/>
      </w:pPr>
      <w:r>
        <w:separator/>
      </w:r>
    </w:p>
  </w:footnote>
  <w:footnote w:type="continuationSeparator" w:id="0">
    <w:p w14:paraId="0B1A9C89" w14:textId="77777777" w:rsidR="00F35766" w:rsidRDefault="00F35766" w:rsidP="00F357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EC25B" w14:textId="492880A9" w:rsidR="00F35766" w:rsidRPr="00F35766" w:rsidRDefault="00F22463" w:rsidP="00F35766">
    <w:pPr>
      <w:pStyle w:val="Header"/>
      <w:jc w:val="center"/>
      <w:rPr>
        <w:color w:val="538135" w:themeColor="accent6" w:themeShade="BF"/>
      </w:rPr>
    </w:pPr>
    <w:r>
      <w:rPr>
        <w:color w:val="538135" w:themeColor="accent6" w:themeShade="BF"/>
      </w:rPr>
      <w:t xml:space="preserve">Some Great Books to put in </w:t>
    </w:r>
    <w:r w:rsidR="003C654E">
      <w:rPr>
        <w:color w:val="538135" w:themeColor="accent6" w:themeShade="BF"/>
      </w:rPr>
      <w:t xml:space="preserve">Christmas </w:t>
    </w:r>
    <w:r>
      <w:rPr>
        <w:color w:val="538135" w:themeColor="accent6" w:themeShade="BF"/>
      </w:rPr>
      <w:t>Stockings - 2021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766"/>
    <w:rsid w:val="00003382"/>
    <w:rsid w:val="0001378B"/>
    <w:rsid w:val="000311EF"/>
    <w:rsid w:val="00045693"/>
    <w:rsid w:val="00064CD2"/>
    <w:rsid w:val="000668CB"/>
    <w:rsid w:val="00084742"/>
    <w:rsid w:val="00085592"/>
    <w:rsid w:val="000A02A5"/>
    <w:rsid w:val="000A0C5A"/>
    <w:rsid w:val="000D7F33"/>
    <w:rsid w:val="000F4053"/>
    <w:rsid w:val="000F69F4"/>
    <w:rsid w:val="00115F48"/>
    <w:rsid w:val="00132662"/>
    <w:rsid w:val="00141286"/>
    <w:rsid w:val="00141AF2"/>
    <w:rsid w:val="00167407"/>
    <w:rsid w:val="001D5054"/>
    <w:rsid w:val="001F4C3C"/>
    <w:rsid w:val="0021441B"/>
    <w:rsid w:val="00217497"/>
    <w:rsid w:val="002273E1"/>
    <w:rsid w:val="002305FC"/>
    <w:rsid w:val="0028611B"/>
    <w:rsid w:val="002977C1"/>
    <w:rsid w:val="002C2FCA"/>
    <w:rsid w:val="002C5CFA"/>
    <w:rsid w:val="002C6E47"/>
    <w:rsid w:val="0031221C"/>
    <w:rsid w:val="00330B66"/>
    <w:rsid w:val="00345854"/>
    <w:rsid w:val="003604A0"/>
    <w:rsid w:val="00372F19"/>
    <w:rsid w:val="003753B4"/>
    <w:rsid w:val="0038379F"/>
    <w:rsid w:val="00391B4C"/>
    <w:rsid w:val="00392516"/>
    <w:rsid w:val="003C654E"/>
    <w:rsid w:val="003C744A"/>
    <w:rsid w:val="00405F45"/>
    <w:rsid w:val="00415030"/>
    <w:rsid w:val="00454AA9"/>
    <w:rsid w:val="00455261"/>
    <w:rsid w:val="00467F9E"/>
    <w:rsid w:val="00484D49"/>
    <w:rsid w:val="004A1DE2"/>
    <w:rsid w:val="004D2A83"/>
    <w:rsid w:val="004E3093"/>
    <w:rsid w:val="004F5E51"/>
    <w:rsid w:val="004F73B5"/>
    <w:rsid w:val="0051105B"/>
    <w:rsid w:val="00513D21"/>
    <w:rsid w:val="00526FAA"/>
    <w:rsid w:val="0053439F"/>
    <w:rsid w:val="00534CBE"/>
    <w:rsid w:val="005503A7"/>
    <w:rsid w:val="00552467"/>
    <w:rsid w:val="00555802"/>
    <w:rsid w:val="00570879"/>
    <w:rsid w:val="005A605F"/>
    <w:rsid w:val="005D54CC"/>
    <w:rsid w:val="005E5F80"/>
    <w:rsid w:val="00617823"/>
    <w:rsid w:val="006536E4"/>
    <w:rsid w:val="00662EB5"/>
    <w:rsid w:val="006959D2"/>
    <w:rsid w:val="006A34A0"/>
    <w:rsid w:val="006B085D"/>
    <w:rsid w:val="006B3F36"/>
    <w:rsid w:val="006E4A76"/>
    <w:rsid w:val="006F4F18"/>
    <w:rsid w:val="0070208C"/>
    <w:rsid w:val="007077DC"/>
    <w:rsid w:val="00715198"/>
    <w:rsid w:val="007429E2"/>
    <w:rsid w:val="00773124"/>
    <w:rsid w:val="0077421B"/>
    <w:rsid w:val="007A06E3"/>
    <w:rsid w:val="007A2E0A"/>
    <w:rsid w:val="007A5BFB"/>
    <w:rsid w:val="007A5C2F"/>
    <w:rsid w:val="007B6B86"/>
    <w:rsid w:val="007E2627"/>
    <w:rsid w:val="00840FC7"/>
    <w:rsid w:val="00876C04"/>
    <w:rsid w:val="008C66C5"/>
    <w:rsid w:val="008D44F5"/>
    <w:rsid w:val="008E5126"/>
    <w:rsid w:val="008F587D"/>
    <w:rsid w:val="008F776F"/>
    <w:rsid w:val="00906B33"/>
    <w:rsid w:val="00907AE5"/>
    <w:rsid w:val="009117F4"/>
    <w:rsid w:val="009222A7"/>
    <w:rsid w:val="00934E43"/>
    <w:rsid w:val="009400B5"/>
    <w:rsid w:val="009640D0"/>
    <w:rsid w:val="00967B37"/>
    <w:rsid w:val="009723C8"/>
    <w:rsid w:val="00974E1A"/>
    <w:rsid w:val="009A68EE"/>
    <w:rsid w:val="009B6AAA"/>
    <w:rsid w:val="009C36AC"/>
    <w:rsid w:val="009E4C1B"/>
    <w:rsid w:val="00A15EAD"/>
    <w:rsid w:val="00A16611"/>
    <w:rsid w:val="00A17139"/>
    <w:rsid w:val="00A22BCC"/>
    <w:rsid w:val="00A46319"/>
    <w:rsid w:val="00A540C3"/>
    <w:rsid w:val="00A56722"/>
    <w:rsid w:val="00A643FC"/>
    <w:rsid w:val="00A97DB4"/>
    <w:rsid w:val="00AA1669"/>
    <w:rsid w:val="00AA2960"/>
    <w:rsid w:val="00AC08F5"/>
    <w:rsid w:val="00B17244"/>
    <w:rsid w:val="00B33BCF"/>
    <w:rsid w:val="00B35427"/>
    <w:rsid w:val="00B4358C"/>
    <w:rsid w:val="00B66E42"/>
    <w:rsid w:val="00B66F00"/>
    <w:rsid w:val="00B8575C"/>
    <w:rsid w:val="00B91528"/>
    <w:rsid w:val="00BB5211"/>
    <w:rsid w:val="00BB7C68"/>
    <w:rsid w:val="00BC4784"/>
    <w:rsid w:val="00C11993"/>
    <w:rsid w:val="00C12F98"/>
    <w:rsid w:val="00C15ABD"/>
    <w:rsid w:val="00C51B18"/>
    <w:rsid w:val="00C75326"/>
    <w:rsid w:val="00C91D8E"/>
    <w:rsid w:val="00CB5482"/>
    <w:rsid w:val="00CE3BC5"/>
    <w:rsid w:val="00CF2CC3"/>
    <w:rsid w:val="00D24629"/>
    <w:rsid w:val="00D3690E"/>
    <w:rsid w:val="00D3759D"/>
    <w:rsid w:val="00D61E9D"/>
    <w:rsid w:val="00D62B20"/>
    <w:rsid w:val="00D6508F"/>
    <w:rsid w:val="00D678F9"/>
    <w:rsid w:val="00D73ED6"/>
    <w:rsid w:val="00D87021"/>
    <w:rsid w:val="00D910A4"/>
    <w:rsid w:val="00D917A3"/>
    <w:rsid w:val="00DC5C1F"/>
    <w:rsid w:val="00E01086"/>
    <w:rsid w:val="00E11FE9"/>
    <w:rsid w:val="00E14EA9"/>
    <w:rsid w:val="00E26B8A"/>
    <w:rsid w:val="00E27BCA"/>
    <w:rsid w:val="00EA3955"/>
    <w:rsid w:val="00EB0DE7"/>
    <w:rsid w:val="00ED39F1"/>
    <w:rsid w:val="00ED454E"/>
    <w:rsid w:val="00ED4AB4"/>
    <w:rsid w:val="00F22463"/>
    <w:rsid w:val="00F35766"/>
    <w:rsid w:val="00F4614A"/>
    <w:rsid w:val="00F526ED"/>
    <w:rsid w:val="00F71494"/>
    <w:rsid w:val="00F76473"/>
    <w:rsid w:val="00FA35D7"/>
    <w:rsid w:val="00FB409E"/>
    <w:rsid w:val="00FE0BE2"/>
    <w:rsid w:val="00FE40AC"/>
    <w:rsid w:val="00FF0C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5BD84A6"/>
  <w15:chartTrackingRefBased/>
  <w15:docId w15:val="{A2D3CE20-1874-4172-A35B-D5E787126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57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5766"/>
  </w:style>
  <w:style w:type="paragraph" w:styleId="Footer">
    <w:name w:val="footer"/>
    <w:basedOn w:val="Normal"/>
    <w:link w:val="FooterChar"/>
    <w:uiPriority w:val="99"/>
    <w:unhideWhenUsed/>
    <w:rsid w:val="00F357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5766"/>
  </w:style>
  <w:style w:type="table" w:styleId="TableGrid">
    <w:name w:val="Table Grid"/>
    <w:basedOn w:val="TableNormal"/>
    <w:uiPriority w:val="39"/>
    <w:rsid w:val="00F357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343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43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0701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image" Target="media/image16.jpe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image" Target="media/image20.jpeg"/><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image" Target="media/image15.jpeg"/><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image" Target="media/image19.jpeg"/><Relationship Id="rId5" Type="http://schemas.openxmlformats.org/officeDocument/2006/relationships/endnotes" Target="endnotes.xml"/><Relationship Id="rId15" Type="http://schemas.openxmlformats.org/officeDocument/2006/relationships/image" Target="media/image10.jpeg"/><Relationship Id="rId23" Type="http://schemas.openxmlformats.org/officeDocument/2006/relationships/image" Target="media/image18.jpeg"/><Relationship Id="rId28" Type="http://schemas.openxmlformats.org/officeDocument/2006/relationships/fontTable" Target="fontTable.xml"/><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jpeg"/><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2969</TotalTime>
  <Pages>6</Pages>
  <Words>931</Words>
  <Characters>5313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The Grange School</Company>
  <LinksUpToDate>false</LinksUpToDate>
  <CharactersWithSpaces>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Neilson, Tom (Mr Neilson)</dc:creator>
  <cp:keywords/>
  <dc:description/>
  <cp:lastModifiedBy>Neilson, Tom (Mr Neilson)</cp:lastModifiedBy>
  <cp:revision>13</cp:revision>
  <cp:lastPrinted>2020-01-22T12:50:00Z</cp:lastPrinted>
  <dcterms:created xsi:type="dcterms:W3CDTF">2021-12-10T15:29:00Z</dcterms:created>
  <dcterms:modified xsi:type="dcterms:W3CDTF">2021-12-17T11:38:00Z</dcterms:modified>
</cp:coreProperties>
</file>